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F8" w:rsidRPr="00715B02" w:rsidRDefault="003B2698" w:rsidP="00817384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HƯỚNG DẪN CHẨN ĐOÁN </w:t>
      </w:r>
      <w:r w:rsidR="000C75F8"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VÀ ĐIỀU TRỊ </w:t>
      </w:r>
      <w:r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ĐÁI THÁO ĐƯỜNG</w:t>
      </w:r>
      <w:r w:rsidR="00817384"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TÍP 2</w:t>
      </w:r>
    </w:p>
    <w:p w:rsidR="000B67D9" w:rsidRDefault="000B67D9" w:rsidP="000B67D9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0B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BS Đặng Quốc Nghiệp</w:t>
      </w:r>
    </w:p>
    <w:p w:rsidR="000C75F8" w:rsidRPr="00715B02" w:rsidRDefault="00715B02" w:rsidP="00715B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2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Tài liệu tham khảo: 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quyết định 5481/QĐ-BYT ngày 30/12/2020 hướng dẫn chẩn đoán điều trị ĐTĐ</w:t>
      </w:r>
      <w:r w:rsidR="007E5A0A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0C75F8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Chẩn đoán</w:t>
      </w:r>
    </w:p>
    <w:p w:rsidR="000C75F8" w:rsidRPr="00817384" w:rsidRDefault="000C75F8" w:rsidP="000C75F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1.</w:t>
      </w:r>
      <w:r w:rsidR="00B63FF2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Chẩn đoán đái tháo đường</w:t>
      </w:r>
      <w:r w:rsidR="00B63FF2"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dựa vào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trong 4 tiêu chí sau đây:</w:t>
      </w:r>
    </w:p>
    <w:p w:rsidR="000C75F8" w:rsidRPr="00817384" w:rsidRDefault="000C75F8" w:rsidP="000C75F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lúc đói ≥ 1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26 mg/dL (hay 7 mmol/L) hoặc</w:t>
      </w:r>
    </w:p>
    <w:p w:rsidR="000C75F8" w:rsidRPr="00817384" w:rsidRDefault="000C75F8" w:rsidP="000C75F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thời điểm sau 2 giờ l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àm nghiệm pháp dung nạp với 75g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glucose bằng đường uống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≥ 200 mg/dL (hay 11,1 mmol/L)</w:t>
      </w:r>
    </w:p>
    <w:p w:rsidR="000C75F8" w:rsidRPr="00817384" w:rsidRDefault="000C75F8" w:rsidP="000C75F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HbA1c ≥ 6,5% (48 mmol/mol). Xét nghiệm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HbA1c phải được thực hiện bằng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phương pháp đã chuẩn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hóa theo tiêu chuẩn quốc tế.</w:t>
      </w:r>
    </w:p>
    <w:p w:rsidR="00B63FF2" w:rsidRPr="00817384" w:rsidRDefault="000C75F8" w:rsidP="000C75F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BN có triệu chứng kinh điển của tăng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hoặc của cơn tăng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cấp kèm mức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bất kỳ ≥ 200 mg/dL (hay 11,1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mmol/L).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Chẩn đoán xác định nếu có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kết quả trong cùng 1 mẫu máu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xét nghiệm hoặc ở 2 thời điểm khác nhau đối với tiêu 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hí a, b, hoặc c; riêng tiêu chí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d: chỉ cần một lầ</w:t>
      </w:r>
      <w:r w:rsidR="00B63FF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 xét nghiệm duy nhất.</w:t>
      </w:r>
      <w:r w:rsidR="00B63FF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Lưu ý: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đói được đo khi BN nhịn ă</w:t>
      </w:r>
      <w:r w:rsidR="00B63FF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n, nhịn uống nước có đường ít nhất 8 giờ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B1BF4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7E5A0A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B63FF2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3FF2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Phân loại đái tháo đường</w:t>
      </w:r>
      <w:r w:rsidR="00B63FF2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B63FF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 được phân thành 4 loại chính</w:t>
      </w:r>
    </w:p>
    <w:p w:rsidR="00DB2FD4" w:rsidRPr="00817384" w:rsidRDefault="00B63FF2" w:rsidP="000C75F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ĐTĐ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1 (do phá hủy tế bào beta t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ụy, dẫn đến thiếu insulin tuyệt đối).</w:t>
      </w:r>
    </w:p>
    <w:p w:rsidR="00DB2FD4" w:rsidRPr="00817384" w:rsidRDefault="00DB2FD4" w:rsidP="000C75F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 ĐTĐ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2 (do giảm chức năng của tế bào beta tụy tiến triển trên nền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tảng đề k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háng insulin).</w:t>
      </w:r>
    </w:p>
    <w:p w:rsidR="00DB2FD4" w:rsidRPr="00817384" w:rsidRDefault="00DB2FD4" w:rsidP="000C75F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ĐTĐ thai kỳ </w:t>
      </w:r>
    </w:p>
    <w:p w:rsidR="00DB2FD4" w:rsidRPr="00817384" w:rsidRDefault="00DB2FD4" w:rsidP="00DB2FD4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Các loại ĐTĐ đặc biệt do các nguyên nhân khác, như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ĐTĐ sơ sinh hoặc ĐTĐ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sử dụng thuốc và hoá chất như s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ử dụng glucocorticoid, điều trị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HIV/AIDS hoặc sau cấy ghép mô…</w:t>
      </w:r>
    </w:p>
    <w:p w:rsidR="00482D71" w:rsidRPr="00817384" w:rsidRDefault="00DB2FD4" w:rsidP="00482D7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3. 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Đái tháo đường thai kỳ</w:t>
      </w:r>
      <w:r w:rsidR="00482D7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82D71" w:rsidRPr="00817384" w:rsidRDefault="00715A02" w:rsidP="00482D71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 thai kỳ là ĐTĐ được chẩn đoán trong 3 tháng giữa hoặc 3 tháng cuối của thai kỳ và không có bằng chứn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về ĐTĐ típ 1, ĐTĐ típ 2 trước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đó. Nếu phụ n</w:t>
      </w:r>
      <w:r w:rsidR="00482D7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ữ có thai 3 tháng đầu được phát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 tăng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thì xếp loại là ĐTĐ trước mang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thai và dùng tiêu chí chẩn </w:t>
      </w:r>
      <w:r w:rsidR="00482D7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đoán như ở người không có thai.</w:t>
      </w:r>
    </w:p>
    <w:p w:rsidR="00482D71" w:rsidRPr="00817384" w:rsidRDefault="00715A02" w:rsidP="00482D7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Thời điểm tầm soát đái tháo đường thai</w:t>
      </w:r>
      <w:r w:rsidR="00482D7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kỳ</w:t>
      </w:r>
    </w:p>
    <w:p w:rsidR="00482D71" w:rsidRPr="00817384" w:rsidRDefault="00482D71" w:rsidP="00482D71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Đối với phụ nữ có thai chưa được chẩn đoán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ĐTĐ trước đây tại lần khám thai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đầu tiên đối với những người có các yếu tố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 cơ của ĐTĐ: thực hiện xét nghiệm chẩn đoán ĐTĐ, sử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dụng các tiêu chu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ẩn chẩn đoán ĐTĐ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tại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điểm a, b, d của điểm 1.1 – Mục 1. Chẩn đo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án (không áp dụng tiêu chuẩn về HbA1c).</w:t>
      </w:r>
    </w:p>
    <w:p w:rsidR="00482D71" w:rsidRPr="00817384" w:rsidRDefault="00482D71" w:rsidP="00482D71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xét nghiệm chẩn đoán ĐTĐ thai kỳ ở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tuần thứ 24 đến 28 của thai kỳ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 với những thai phụ không được chẩn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đoán đái tháo đường trước đó.</w:t>
      </w:r>
    </w:p>
    <w:p w:rsidR="00482D71" w:rsidRPr="00817384" w:rsidRDefault="00482D71" w:rsidP="00482D71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xét nghiệm để chẩn đoán đái tháo đường thậ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sự (bền vững): ở phụ nữ 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có ĐTĐ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thai kỳ, sau khi sinh từ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đến 12 tuần. Dùng nghiệm pháp dung nạp glucose đường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uống và áp dụng cá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tiêu chuẩn chẩn đoán dành cho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trưởng thành không mang thai. Sử dụ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 các tiêu chuẩn chẩn đoán ĐTĐ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tại điểm a, b, d của điểm 1.1 – Mục 1. Chẩn đoán (không á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 dụng </w:t>
      </w:r>
      <w:r w:rsidR="00DA1DE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tiêu chuẩn về HbA1c).</w:t>
      </w:r>
    </w:p>
    <w:p w:rsidR="007A6A94" w:rsidRPr="00817384" w:rsidRDefault="00482D71" w:rsidP="007A6A94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Tầm 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soát và chẩn đoán ĐTĐ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thai kỳ: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 tại ở Việt Nam có thể thực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7A6A9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ện phương pháp 1 bước như sau:</w:t>
      </w:r>
    </w:p>
    <w:p w:rsidR="007A6A94" w:rsidRPr="00817384" w:rsidRDefault="007A6A94" w:rsidP="007A6A94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Thực hiện nghiệm pháp dung nạp glucose đường uống 75g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(75-g OGTT): đo nồng 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độ ĐH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lúc đói và tại thời điểm 1 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iờ, 2 giờ, ở tuần thứ 24 đến 28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của thai kỳ đối với những thai phụ không được chẩ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 đoán ĐTĐ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trước đó.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Nghiệm pháp dung nạp glucose bằng đường uống phải được thực hiện vào bu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ổi </w:t>
      </w:r>
      <w:r w:rsidR="003B269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sáng sau khi nhịn đói qua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đêm ít nhất là 8 giờ. C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hẩn đoán ĐTĐ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thai kỳ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khi bấ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 kỳ giá trị ĐH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ào thoả mãn tiêu chuẩn sau đây: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Lúc đói ≥ 92 mg/dL (5,1 mmol/L).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thời điểm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giờ ≥ 180 mg/dL (10,0 mmol/L). </w:t>
      </w:r>
      <w:r w:rsidR="00DB2FD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Ở thời điểm 2 giờ ≥ 153 mg/dL (8,5 mmol/L)</w:t>
      </w:r>
    </w:p>
    <w:p w:rsidR="006B1B45" w:rsidRPr="00817384" w:rsidRDefault="007A6A94" w:rsidP="007A6A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Tiền ĐTĐ</w:t>
      </w: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Tiền ĐT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="006B1B4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chẩn đoán khi</w:t>
      </w:r>
    </w:p>
    <w:p w:rsidR="006B1B45" w:rsidRPr="00817384" w:rsidRDefault="006B1B45" w:rsidP="007A6A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a. Rối loạn ĐH lúc đói: ĐH đói từ 100 – 125mg/dl (5,6 – 6,9 mmol/l ) hoặc</w:t>
      </w:r>
    </w:p>
    <w:p w:rsidR="008F41DF" w:rsidRPr="00817384" w:rsidRDefault="006B1B45" w:rsidP="007A6A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Rối loạn dung nạp ĐH: Thời điểm 2g sau nghiệm pháp OGTT 75g</w:t>
      </w:r>
      <w:r w:rsidR="008F41DF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mức ĐH từ 140 – 199mg/dl (7,8 – 11mmol/l ) hoặc</w:t>
      </w:r>
    </w:p>
    <w:p w:rsidR="008F41DF" w:rsidRPr="00817384" w:rsidRDefault="008F41DF" w:rsidP="007E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HbA1c từ 5,7 – 6,4%</w:t>
      </w:r>
    </w:p>
    <w:p w:rsidR="007E5A0A" w:rsidRPr="00817384" w:rsidRDefault="008F41DF" w:rsidP="007E5A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r w:rsidR="007E5A0A"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Đánh giá về cận lâm sàng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E5A0A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Xét nghiệm đối với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người bệnh ĐTĐ</w:t>
      </w:r>
    </w:p>
    <w:p w:rsidR="008F41DF" w:rsidRPr="00817384" w:rsidRDefault="008F41DF" w:rsidP="007E5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9"/>
        <w:gridCol w:w="837"/>
        <w:gridCol w:w="5844"/>
      </w:tblGrid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9E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xét nghiệm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Lần đầu </w:t>
            </w:r>
          </w:p>
        </w:tc>
        <w:tc>
          <w:tcPr>
            <w:tcW w:w="1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Tái khám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thức máu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3- 6 tháng, Tùy tình trạng người bệnh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Glucose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 lần khám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HbA1c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 3 tháng hoặc khi nhập viện không có thông số tham khảo của những lần khám trước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Fructosamin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7E5A0A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 2 tuần, trừ lần khám có làm HbA1c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F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Insulin/C-peptide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F41DF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C-peptide hoặc insulin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Ure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 nghiệm mỗi lần khám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Creatinin, tính eGFR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lại mỗi năm hoặc theo yêu cầu lâm sàng.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877505" w:rsidP="008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ALT , AST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 nghiệm mỗi lần khám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Na+, K+, Ca++</w:t>
            </w:r>
            <w:r w:rsidR="00877505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Cl</w:t>
            </w: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GGT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Tùy tình trạng người bệnh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Albumin/Protein </w:t>
            </w:r>
          </w:p>
        </w:tc>
        <w:tc>
          <w:tcPr>
            <w:tcW w:w="1170" w:type="dxa"/>
            <w:vAlign w:val="center"/>
            <w:hideMark/>
          </w:tcPr>
          <w:p w:rsidR="007E5A0A" w:rsidRPr="00817384" w:rsidRDefault="007E5A0A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0" w:type="dxa"/>
            <w:vAlign w:val="center"/>
            <w:hideMark/>
          </w:tcPr>
          <w:p w:rsidR="007E5A0A" w:rsidRPr="00817384" w:rsidRDefault="00877505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Tùy tình trạng người bệnh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Acid uric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Tùy tình trạng người bệnh: Suy thận, gút mạn, viêm khớp…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ABI, CK, CKMB, BNP, Pro-BNP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Tùy tình trạng người bệnh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Lipid máu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1 - 2 tháng/lần, tùy tình trạng người bệnh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phân tích nước tiểu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 lần khám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9E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Điện tim, X - quang ngực </w:t>
            </w:r>
            <w:r w:rsidR="007E5A0A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2 tháng/lần, tùy tình trạng người bệnh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Siêu âm ổ bụng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– 6 tháng/lần, tùy tình trạng người bệnh</w:t>
            </w:r>
          </w:p>
        </w:tc>
      </w:tr>
      <w:tr w:rsidR="007E5A0A" w:rsidRPr="00817384" w:rsidTr="009E2542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Siêu âm tim</w:t>
            </w:r>
            <w:r w:rsidR="009E2542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Doppler mạch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740" w:type="dxa"/>
            <w:vAlign w:val="center"/>
            <w:hideMark/>
          </w:tcPr>
          <w:p w:rsidR="007E5A0A" w:rsidRPr="00817384" w:rsidRDefault="009E2542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Tùy tình trạng người bệnh</w:t>
            </w:r>
          </w:p>
        </w:tc>
      </w:tr>
    </w:tbl>
    <w:p w:rsidR="009E2542" w:rsidRPr="00817384" w:rsidRDefault="009E2542" w:rsidP="007E5A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75AC" w:rsidRPr="00817384" w:rsidRDefault="009E2542" w:rsidP="00F075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r w:rsidR="00C9329E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TRỊ</w:t>
      </w:r>
    </w:p>
    <w:p w:rsidR="00C9329E" w:rsidRPr="00817384" w:rsidRDefault="00F075AC" w:rsidP="00F075A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7E5A0A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Nguyên </w:t>
      </w:r>
      <w:r w:rsidR="00C9329E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tắc điều trị</w:t>
      </w:r>
    </w:p>
    <w:p w:rsidR="00C9329E" w:rsidRPr="00817384" w:rsidRDefault="00C9329E" w:rsidP="00C9329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a.T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hay đổi lối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sống ưu tiên hàng đầu, hạn chế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tối đa lượng thuốc dùng, định kỳ kiểm tra tác dụng và tuân 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hủ thuốc cũ trước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khi kê đơn mới, phác đồ phù 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ợp có thể tuân thủ tốt</w:t>
      </w:r>
    </w:p>
    <w:p w:rsidR="00175C53" w:rsidRPr="00817384" w:rsidRDefault="00175C53" w:rsidP="00C9329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C9329E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Phát hiện và dự phòng sớm, tích cực các yếu tố nguy cơ, giảm các tai biến và biến cố.</w:t>
      </w:r>
    </w:p>
    <w:p w:rsidR="00175C53" w:rsidRPr="00817384" w:rsidRDefault="00175C53" w:rsidP="00C9329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Các phương pháp điều trị tổng thể ba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o gồm một số các biện pháp sau:</w:t>
      </w:r>
    </w:p>
    <w:p w:rsidR="00175C53" w:rsidRPr="00817384" w:rsidRDefault="00175C53" w:rsidP="003B2698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Tư vấn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thay đổi lối sống: k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hông hút thuốc, không uống rượu </w:t>
      </w:r>
      <w:r w:rsidR="003B269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bia,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chế độ ăn v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à hoạt động thể lực, kiểm soát cân nặng</w:t>
      </w:r>
    </w:p>
    <w:p w:rsidR="00175C53" w:rsidRPr="00817384" w:rsidRDefault="00175C53" w:rsidP="00175C53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Tư vấn tuân thủ điều trị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5C53" w:rsidRPr="00817384" w:rsidRDefault="00175C53" w:rsidP="00175C53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Kiểm soát ĐH</w:t>
      </w:r>
    </w:p>
    <w:p w:rsidR="00175C53" w:rsidRPr="00817384" w:rsidRDefault="00175C53" w:rsidP="00175C53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Kiểm soát tăng huyết áp</w:t>
      </w:r>
    </w:p>
    <w:p w:rsidR="00175C53" w:rsidRPr="00817384" w:rsidRDefault="00175C53" w:rsidP="00175C53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Kiểm soát rối loạn lipid máu</w:t>
      </w:r>
    </w:p>
    <w:p w:rsidR="00175C53" w:rsidRPr="00817384" w:rsidRDefault="00175C53" w:rsidP="00175C53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Chống đông</w:t>
      </w:r>
    </w:p>
    <w:p w:rsidR="00175C53" w:rsidRPr="00817384" w:rsidRDefault="00175C53" w:rsidP="00175C53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Điều trị và kiểm soát biến chứng, bệnh đồng 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ắc.</w:t>
      </w:r>
    </w:p>
    <w:p w:rsidR="00175C53" w:rsidRPr="00817384" w:rsidRDefault="00175C53" w:rsidP="00F075A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 thuốc điều trị ĐTĐ</w:t>
      </w:r>
    </w:p>
    <w:p w:rsidR="00175C53" w:rsidRPr="00817384" w:rsidRDefault="00175C53" w:rsidP="003B269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Thuốc uống: Metformin,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Sulfonylurea, ức chế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enzym alpha glucosidase, ức chế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kênh SGLT2, ức chế enzym DPP- 4, TZD (Pioglitazon).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đồng vận thụ thể GLP-1. </w:t>
      </w:r>
    </w:p>
    <w:p w:rsidR="00625609" w:rsidRPr="00817384" w:rsidRDefault="00175C53" w:rsidP="00C1463F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Tiêm: Insulin</w:t>
      </w:r>
    </w:p>
    <w:p w:rsidR="00625609" w:rsidRPr="00817384" w:rsidRDefault="00625609" w:rsidP="0062560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E5A0A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Mục tiêu điều tr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ị</w:t>
      </w:r>
    </w:p>
    <w:p w:rsidR="007E5A0A" w:rsidRPr="00817384" w:rsidRDefault="00625609" w:rsidP="00625609">
      <w:pPr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a.</w:t>
      </w:r>
      <w:r w:rsidR="00175C53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Mục </w:t>
      </w:r>
      <w:r w:rsidR="002E6779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tiêu điều trị</w:t>
      </w:r>
      <w:r w:rsidR="007E5A0A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ĐTĐ ở người trưởng thành, không có thai</w:t>
      </w:r>
    </w:p>
    <w:p w:rsidR="00855E03" w:rsidRPr="00817384" w:rsidRDefault="00855E03" w:rsidP="00855E0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7E5A0A" w:rsidRPr="00817384" w:rsidTr="00E55D3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Mục tiêu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 số</w:t>
            </w:r>
          </w:p>
        </w:tc>
      </w:tr>
      <w:tr w:rsidR="007E5A0A" w:rsidRPr="00817384" w:rsidTr="00E55D3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HbA1c </w:t>
            </w:r>
          </w:p>
        </w:tc>
        <w:tc>
          <w:tcPr>
            <w:tcW w:w="3865" w:type="dxa"/>
            <w:vAlign w:val="center"/>
            <w:hideMark/>
          </w:tcPr>
          <w:p w:rsidR="007E5A0A" w:rsidRPr="00817384" w:rsidRDefault="00855E03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 7% (53mmol/mol)</w:t>
            </w:r>
          </w:p>
        </w:tc>
      </w:tr>
      <w:tr w:rsidR="007E5A0A" w:rsidRPr="00817384" w:rsidTr="00E55D39">
        <w:trPr>
          <w:trHeight w:val="30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855E03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ĐH lúc đói, trước ăn</w:t>
            </w:r>
          </w:p>
        </w:tc>
        <w:tc>
          <w:tcPr>
            <w:tcW w:w="3865" w:type="dxa"/>
            <w:vAlign w:val="center"/>
            <w:hideMark/>
          </w:tcPr>
          <w:p w:rsidR="007E5A0A" w:rsidRPr="00817384" w:rsidRDefault="00855E03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80-130 mg/dL (4,4-7,2 mmol/L)*</w:t>
            </w:r>
          </w:p>
        </w:tc>
      </w:tr>
      <w:tr w:rsidR="007E5A0A" w:rsidRPr="00817384" w:rsidTr="00E55D3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0A" w:rsidRPr="00817384" w:rsidRDefault="007E5A0A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Đỉ</w:t>
            </w:r>
            <w:r w:rsidR="00855E03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 ĐH sau ăn 1-2 giờ </w:t>
            </w:r>
          </w:p>
        </w:tc>
        <w:tc>
          <w:tcPr>
            <w:tcW w:w="3865" w:type="dxa"/>
            <w:vAlign w:val="center"/>
            <w:hideMark/>
          </w:tcPr>
          <w:p w:rsidR="007E5A0A" w:rsidRPr="00817384" w:rsidRDefault="00855E03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&lt;180 mg/dL (10,0 mmol/L)*</w:t>
            </w:r>
          </w:p>
        </w:tc>
      </w:tr>
      <w:tr w:rsidR="007E5A0A" w:rsidRPr="00817384" w:rsidTr="00E55D3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63" w:rsidRPr="00817384" w:rsidRDefault="007E5A0A" w:rsidP="00A8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Huyết áp Tâm thu</w:t>
            </w:r>
          </w:p>
          <w:p w:rsidR="007E5A0A" w:rsidRPr="00817384" w:rsidRDefault="00A82163" w:rsidP="00A8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HA </w:t>
            </w:r>
            <w:r w:rsidR="007E5A0A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Tâm trương </w:t>
            </w:r>
            <w:r w:rsidR="007E5A0A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Nếu đã có biến chứng t</w:t>
            </w: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hận, hoặc có yếu tố nguy cơ tim mạch do xơ vữa </w:t>
            </w:r>
          </w:p>
        </w:tc>
        <w:tc>
          <w:tcPr>
            <w:tcW w:w="3865" w:type="dxa"/>
            <w:vAlign w:val="center"/>
            <w:hideMark/>
          </w:tcPr>
          <w:p w:rsidR="007E5A0A" w:rsidRPr="00817384" w:rsidRDefault="00A82163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&lt;140 mmHg</w:t>
            </w:r>
          </w:p>
          <w:p w:rsidR="00A82163" w:rsidRPr="00817384" w:rsidRDefault="00A82163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&lt;90 mmHg</w:t>
            </w:r>
          </w:p>
          <w:p w:rsidR="00A82163" w:rsidRPr="00817384" w:rsidRDefault="00A82163" w:rsidP="007E5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&lt;130/80 mmHg</w:t>
            </w:r>
          </w:p>
        </w:tc>
      </w:tr>
      <w:tr w:rsidR="007E5A0A" w:rsidRPr="00817384" w:rsidTr="00E55D3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39" w:rsidRPr="00817384" w:rsidRDefault="00E55D39" w:rsidP="00A8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LDL cholester</w:t>
            </w:r>
            <w:r w:rsidR="00A82163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nếu chưa có </w:t>
            </w:r>
            <w:r w:rsidR="007E5A0A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biến </w:t>
            </w: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 tim mạch</w:t>
            </w:r>
          </w:p>
          <w:p w:rsidR="00A82163" w:rsidRPr="00817384" w:rsidRDefault="007E5A0A" w:rsidP="00A8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LDL cholesterol </w:t>
            </w:r>
            <w:r w:rsidR="00A82163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nếu đã có bệnh </w:t>
            </w: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 mạ</w:t>
            </w:r>
            <w:r w:rsidR="00A82163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 vữa xơ</w:t>
            </w:r>
          </w:p>
          <w:p w:rsidR="007E5A0A" w:rsidRPr="00817384" w:rsidRDefault="00A82163" w:rsidP="00A8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LDL Nếu có </w:t>
            </w:r>
            <w:r w:rsidR="00E55D39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yếu tố nguy cơ xơ vữa cao </w:t>
            </w:r>
            <w:r w:rsidR="007E5A0A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Triglycerides </w:t>
            </w:r>
            <w:r w:rsidR="007E5A0A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HDL cholesterol </w:t>
            </w:r>
          </w:p>
          <w:p w:rsidR="00E55D39" w:rsidRPr="00817384" w:rsidRDefault="00E55D39" w:rsidP="00A8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5D39" w:rsidRPr="00817384" w:rsidRDefault="00E55D39" w:rsidP="00A8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5" w:type="dxa"/>
            <w:vAlign w:val="center"/>
            <w:hideMark/>
          </w:tcPr>
          <w:p w:rsidR="007E5A0A" w:rsidRPr="00817384" w:rsidRDefault="00A82163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&lt;100 mg/dL (2,6 mmol/L</w:t>
            </w:r>
          </w:p>
          <w:p w:rsidR="00A82163" w:rsidRPr="00817384" w:rsidRDefault="00A82163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&lt;70 mg/dL (1,8 mmol/L)</w:t>
            </w:r>
          </w:p>
          <w:p w:rsidR="00A82163" w:rsidRPr="00817384" w:rsidRDefault="00A82163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&lt;50 mg/dL</w:t>
            </w:r>
          </w:p>
          <w:p w:rsidR="00A82163" w:rsidRPr="00817384" w:rsidRDefault="00A82163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&lt;150 mg/dL (1,7 mmol/L)</w:t>
            </w:r>
          </w:p>
          <w:p w:rsidR="00A82163" w:rsidRPr="00817384" w:rsidRDefault="00A82163" w:rsidP="0085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&gt;40 mg/dL (1,0 mmol/L) ở nam và &gt;50 mg/dL (1,3 mmol/L) ở nữ</w:t>
            </w:r>
          </w:p>
        </w:tc>
      </w:tr>
    </w:tbl>
    <w:p w:rsidR="008A6D85" w:rsidRPr="00817384" w:rsidRDefault="008A6D85" w:rsidP="007E5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D85" w:rsidRPr="00817384" w:rsidRDefault="008A6D85" w:rsidP="00625609">
      <w:pPr>
        <w:spacing w:after="0" w:line="240" w:lineRule="auto"/>
        <w:ind w:left="-90" w:firstLine="15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Mục tiêu điều trị ở các cá nhân </w:t>
      </w:r>
      <w:r w:rsidR="00A8216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thể khác nhau. </w:t>
      </w:r>
    </w:p>
    <w:p w:rsidR="008A6D85" w:rsidRPr="00817384" w:rsidRDefault="008A6D85" w:rsidP="003F35F3">
      <w:pPr>
        <w:spacing w:after="0" w:line="240" w:lineRule="auto"/>
        <w:ind w:left="-90" w:firstLine="22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Mục tiêu có thể thấp hơn (HbA1c &lt;6,5%) ở </w:t>
      </w:r>
      <w:r w:rsidR="00A8216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BN trẻ, mới chẩn đoán, không có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bệnh lý </w:t>
      </w:r>
      <w:r w:rsidR="00A8216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tim mạch, nguy cơ hạ ĐH thấp. </w:t>
      </w:r>
    </w:p>
    <w:p w:rsidR="008A6D85" w:rsidRPr="00817384" w:rsidRDefault="008A6D85" w:rsidP="003F35F3">
      <w:pPr>
        <w:spacing w:after="0" w:line="240" w:lineRule="auto"/>
        <w:ind w:left="-90" w:firstLine="22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Ngược lại, mục tiêu có thể cao hơn (HbA1c từ</w:t>
      </w:r>
      <w:r w:rsidR="00A8216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7,5 – 8%) ở những BN lớn tuổi, mắc bệnh ĐTĐ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đã lâu, có nhiều bệnh lý đ</w:t>
      </w:r>
      <w:r w:rsidR="00A8216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 kèm, có tiền sử hạ ĐH nặng trước đó.</w:t>
      </w:r>
    </w:p>
    <w:p w:rsidR="000F7FA9" w:rsidRPr="00817384" w:rsidRDefault="008A6D85" w:rsidP="00AA63E1">
      <w:pPr>
        <w:spacing w:after="0" w:line="240" w:lineRule="auto"/>
        <w:ind w:left="-90" w:firstLine="2250"/>
        <w:rPr>
          <w:rFonts w:ascii="Times New Roman" w:eastAsia="Times New Roman" w:hAnsi="Times New Roman" w:cs="Times New Roman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Cần chú ý mục tiêu ĐH sau ăn 1-2 giờ nếu đã đạt được mục tiêu ĐH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lúc đói nhưn</w:t>
      </w:r>
      <w:r w:rsidR="002E677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 chưa đạt được mục tiêu HbA1c.</w:t>
      </w:r>
    </w:p>
    <w:p w:rsidR="00625609" w:rsidRPr="00817384" w:rsidRDefault="002E6779" w:rsidP="00625609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PHÂN TẦNG NGUY C</w:t>
      </w:r>
      <w:r w:rsidR="00397944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Ơ TIM MẠCH, THẬN Ở BN ĐTĐ TÍP 2</w:t>
      </w:r>
      <w:r w:rsidR="00625609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25609" w:rsidRPr="00817384" w:rsidRDefault="00625609" w:rsidP="00625609">
      <w:pPr>
        <w:spacing w:after="0" w:line="240" w:lineRule="auto"/>
        <w:ind w:left="-90" w:firstLine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2DA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711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Nhóm BN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đã c</w:t>
      </w:r>
      <w:r w:rsidR="0039794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ó BTMDXV, bệnh thận mạn hay suy </w:t>
      </w:r>
      <w:r w:rsidR="00FB711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tim:</w:t>
      </w:r>
    </w:p>
    <w:p w:rsidR="00101A9B" w:rsidRPr="00817384" w:rsidRDefault="007D3F3C" w:rsidP="007D3F3C">
      <w:pPr>
        <w:spacing w:after="0" w:line="240" w:lineRule="auto"/>
        <w:ind w:left="-90" w:firstLine="15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có B</w:t>
      </w:r>
      <w:r w:rsidR="00FB711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TMDXV chiếm ưu thế bao gồm: BN đã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tiền sử B</w:t>
      </w:r>
      <w:r w:rsidR="003F35F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TMD</w:t>
      </w:r>
      <w:r w:rsidR="00101A9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XV</w:t>
      </w:r>
      <w:r w:rsidR="003F35F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1A9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hẹp động mạch vành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động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mạch cảnh hoặc động mạch chi dưới &gt; 50% hoặc dày thất trái</w:t>
      </w:r>
    </w:p>
    <w:p w:rsidR="009D29C0" w:rsidRPr="00817384" w:rsidRDefault="007D3F3C" w:rsidP="009D29C0">
      <w:pPr>
        <w:spacing w:after="0" w:line="240" w:lineRule="auto"/>
        <w:ind w:left="-90" w:firstLine="15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b.BN có bệnh t</w:t>
      </w:r>
      <w:r w:rsidR="009D29C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hận mạn hay suy tim chiếm ưu thế</w:t>
      </w:r>
    </w:p>
    <w:p w:rsidR="009D29C0" w:rsidRPr="00817384" w:rsidRDefault="009D29C0" w:rsidP="009D29C0">
      <w:pPr>
        <w:spacing w:after="0" w:line="240" w:lineRule="auto"/>
        <w:ind w:left="630" w:firstLine="15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D3F3C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có bệnh thận mạn eGFR 30 – 60ml/1,73m2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52DA5" w:rsidRPr="00817384" w:rsidRDefault="009D29C0" w:rsidP="00E52DA5">
      <w:pPr>
        <w:spacing w:after="0" w:line="240" w:lineRule="auto"/>
        <w:ind w:left="-90" w:firstLine="22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BN có suy tim LVEF &lt; 45%</w:t>
      </w:r>
    </w:p>
    <w:p w:rsidR="001E4D02" w:rsidRPr="00817384" w:rsidRDefault="00E52DA5" w:rsidP="00E52DA5">
      <w:pPr>
        <w:spacing w:after="0" w:line="240" w:lineRule="auto"/>
        <w:ind w:left="-90" w:firstLine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. Nhóm có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 cơ tim mạch trên BN ĐTĐ: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yếu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tố nguy cơ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gồm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Tuổi, tăng huyết áp, rối loạn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ipid máu, hút thuốc lá, béo phì</w:t>
      </w:r>
    </w:p>
    <w:p w:rsidR="001E4D02" w:rsidRPr="00817384" w:rsidRDefault="001E4D02" w:rsidP="001E4D02">
      <w:pPr>
        <w:spacing w:after="0" w:line="240" w:lineRule="auto"/>
        <w:ind w:left="-90" w:firstLine="16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Nguy cơ trung bình: BN trẻ (ĐTĐ típ 1, &lt;35 tuổi hoặc típ 2, &lt;50 tuổi)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có thời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gian bệnh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ĐTĐ &lt;10 năm không có YTNC khác</w:t>
      </w:r>
    </w:p>
    <w:p w:rsidR="001E4D02" w:rsidRPr="00817384" w:rsidRDefault="001E4D02" w:rsidP="001E4D02">
      <w:pPr>
        <w:spacing w:after="0" w:line="240" w:lineRule="auto"/>
        <w:ind w:left="-90" w:firstLine="16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Nguy cơ cao: Thời gian phát hiện bệnh ĐT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 ≥10 năm chưa có tổn 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thương cơ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đích và có thêm bất kỳ YTNC nào</w:t>
      </w:r>
    </w:p>
    <w:p w:rsidR="001E4D02" w:rsidRPr="00817384" w:rsidRDefault="001E4D02" w:rsidP="001E4D02">
      <w:pPr>
        <w:spacing w:after="0" w:line="240" w:lineRule="auto"/>
        <w:ind w:left="-90" w:firstLine="16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Nguy cơ rất cao: BN ĐTĐ kèm bệnh tim mạ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 hoặc tổn thương cơ quan đích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(có đạm niệu hay suy thận được định nghĩa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 eGFR &lt;30 mL/ph/1.73m2, phì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đại thất trái hoặc có bệnh võng mạc) hoặc c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ó ≥ 3 YTNC chính hoặc ĐTĐ típ 1 </w:t>
      </w:r>
      <w:r w:rsidR="007E5A0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khởi phát sớm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có thời gian mắc bệnh &gt;20 năm</w:t>
      </w:r>
    </w:p>
    <w:p w:rsidR="0014745A" w:rsidRPr="00817384" w:rsidRDefault="001E4D02" w:rsidP="001E4D0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LỰA CHỌN THUỐC ĐIỀU TRỊ ĐTĐ TÍP 2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430"/>
        <w:gridCol w:w="683"/>
        <w:gridCol w:w="1546"/>
        <w:gridCol w:w="2471"/>
        <w:gridCol w:w="3310"/>
      </w:tblGrid>
      <w:tr w:rsidR="00945477" w:rsidRPr="00817384" w:rsidTr="003F6F22">
        <w:tc>
          <w:tcPr>
            <w:tcW w:w="1343" w:type="dxa"/>
          </w:tcPr>
          <w:p w:rsidR="0014745A" w:rsidRPr="00817384" w:rsidRDefault="0014745A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</w:tcPr>
          <w:p w:rsidR="0014745A" w:rsidRPr="00817384" w:rsidRDefault="00686627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 tay</w:t>
            </w:r>
          </w:p>
        </w:tc>
        <w:tc>
          <w:tcPr>
            <w:tcW w:w="0" w:type="auto"/>
          </w:tcPr>
          <w:p w:rsidR="0014745A" w:rsidRPr="00817384" w:rsidRDefault="00686627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HbA1c chưa đạt</w:t>
            </w:r>
          </w:p>
        </w:tc>
        <w:tc>
          <w:tcPr>
            <w:tcW w:w="0" w:type="auto"/>
          </w:tcPr>
          <w:p w:rsidR="0014745A" w:rsidRPr="00817384" w:rsidRDefault="00686627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 đạt mục tiêu</w:t>
            </w:r>
          </w:p>
        </w:tc>
        <w:tc>
          <w:tcPr>
            <w:tcW w:w="0" w:type="auto"/>
          </w:tcPr>
          <w:p w:rsidR="0014745A" w:rsidRPr="00817384" w:rsidRDefault="00686627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 đạt mục tiêu</w:t>
            </w:r>
          </w:p>
        </w:tc>
      </w:tr>
      <w:tr w:rsidR="00D06159" w:rsidRPr="00817384" w:rsidTr="003F6F22">
        <w:tc>
          <w:tcPr>
            <w:tcW w:w="1343" w:type="dxa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BTMDXV  chiếm ưu thế</w:t>
            </w:r>
          </w:p>
        </w:tc>
        <w:tc>
          <w:tcPr>
            <w:tcW w:w="650" w:type="dxa"/>
            <w:vMerge w:val="restart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  <w:p w:rsidR="00715B02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715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15B02" w:rsidRDefault="00715B02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</w:p>
          <w:p w:rsidR="00D06159" w:rsidRPr="00817384" w:rsidRDefault="00715B02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GLP-1RA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SGLT2i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-DPP-4i nếu không đang dùng GLP-1RA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-Insulin/TZD/SU</w:t>
            </w:r>
          </w:p>
        </w:tc>
      </w:tr>
      <w:tr w:rsidR="00D06159" w:rsidRPr="00817384" w:rsidTr="003F6F22">
        <w:tc>
          <w:tcPr>
            <w:tcW w:w="1343" w:type="dxa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 tim hay BTM chiếm ưu thế</w:t>
            </w: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SGLT2i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GLP-1RA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-tránh TZD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-DPP-4i (trừ saxagliptin )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-Insulin/SU</w:t>
            </w:r>
          </w:p>
        </w:tc>
      </w:tr>
      <w:tr w:rsidR="00D06159" w:rsidRPr="00817384" w:rsidTr="003F6F22">
        <w:tc>
          <w:tcPr>
            <w:tcW w:w="1343" w:type="dxa"/>
            <w:vMerge w:val="restart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 giảm thiểu nguy cơ hạ ĐH</w:t>
            </w: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DPP-4i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SGLT2I/TZD</w:t>
            </w:r>
          </w:p>
        </w:tc>
        <w:tc>
          <w:tcPr>
            <w:tcW w:w="0" w:type="auto"/>
            <w:vMerge w:val="restart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-tiếp tục thêm các thuốc đã liệt kê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-cân nhắc thêm SU hoặc Insulin</w:t>
            </w:r>
          </w:p>
        </w:tc>
      </w:tr>
      <w:tr w:rsidR="00D06159" w:rsidRPr="00817384" w:rsidTr="003F6F22">
        <w:tc>
          <w:tcPr>
            <w:tcW w:w="1343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GLP-1Ra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SGLT2I/TZD</w:t>
            </w:r>
          </w:p>
        </w:tc>
        <w:tc>
          <w:tcPr>
            <w:tcW w:w="0" w:type="auto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6159" w:rsidRPr="00817384" w:rsidTr="003F6F22">
        <w:tc>
          <w:tcPr>
            <w:tcW w:w="1343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SGLT2i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GLP-1RA/DPP-4i/TZD</w:t>
            </w:r>
          </w:p>
        </w:tc>
        <w:tc>
          <w:tcPr>
            <w:tcW w:w="0" w:type="auto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6159" w:rsidRPr="00817384" w:rsidTr="003F6F22">
        <w:tc>
          <w:tcPr>
            <w:tcW w:w="1343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TZD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SGLT2i/DPP-4i/GLP-1RA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6159" w:rsidRPr="00817384" w:rsidTr="00542D29">
        <w:trPr>
          <w:trHeight w:val="710"/>
        </w:trPr>
        <w:tc>
          <w:tcPr>
            <w:tcW w:w="1343" w:type="dxa"/>
            <w:vMerge w:val="restart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 hạn chế tăng cân</w:t>
            </w: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GLP-1RA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SGLT2i</w:t>
            </w:r>
          </w:p>
        </w:tc>
        <w:tc>
          <w:tcPr>
            <w:tcW w:w="0" w:type="auto"/>
            <w:vMerge w:val="restart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-DPP-4i nếu không đang dùng GLP-1RA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-thận trọng khi thêm SU/TZD/insulin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6159" w:rsidRPr="00817384" w:rsidTr="003F6F22">
        <w:tc>
          <w:tcPr>
            <w:tcW w:w="1343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SGLT2i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GLP-1RA</w:t>
            </w:r>
          </w:p>
        </w:tc>
        <w:tc>
          <w:tcPr>
            <w:tcW w:w="0" w:type="auto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6159" w:rsidRPr="00817384" w:rsidTr="003F6F22">
        <w:tc>
          <w:tcPr>
            <w:tcW w:w="1343" w:type="dxa"/>
            <w:vMerge w:val="restart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 chi phí rẻ</w:t>
            </w: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TZD</w:t>
            </w:r>
          </w:p>
        </w:tc>
        <w:tc>
          <w:tcPr>
            <w:tcW w:w="0" w:type="auto"/>
            <w:vMerge w:val="restart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-Insulin</w:t>
            </w:r>
          </w:p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-cân nhắc DPP-4i/SGLT2i</w:t>
            </w:r>
          </w:p>
        </w:tc>
      </w:tr>
      <w:tr w:rsidR="00D06159" w:rsidRPr="00817384" w:rsidTr="003F6F22">
        <w:tc>
          <w:tcPr>
            <w:tcW w:w="1343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TZD</w:t>
            </w:r>
          </w:p>
        </w:tc>
        <w:tc>
          <w:tcPr>
            <w:tcW w:w="0" w:type="auto"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</w:t>
            </w:r>
          </w:p>
        </w:tc>
        <w:tc>
          <w:tcPr>
            <w:tcW w:w="0" w:type="auto"/>
            <w:vMerge/>
          </w:tcPr>
          <w:p w:rsidR="00D06159" w:rsidRPr="00817384" w:rsidRDefault="00D06159" w:rsidP="001E4D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E5A0A" w:rsidRPr="00817384" w:rsidRDefault="007E5A0A" w:rsidP="001E4D0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FCD" w:rsidRPr="00817384" w:rsidRDefault="00D06159" w:rsidP="00191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BTMDXV: bệnh tim mạch do xơ vữa. BTM: bệnh thận mạn. DPP-4i: chất</w:t>
      </w:r>
      <w:r w:rsidR="000C004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ức chế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dipeptidyl peptidase-4. GLP-1RA: glucagon like peptid -1 receptor agonist. SGLT2i: sodium glucose </w:t>
      </w:r>
      <w:r w:rsidR="000C004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cotransporter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</w:t>
      </w:r>
      <w:r w:rsidR="000C004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inhibitor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. SU: sulfonylure. TZD: thiazolin</w:t>
      </w:r>
      <w:r w:rsidR="00191FCD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dimedion</w:t>
      </w:r>
    </w:p>
    <w:p w:rsidR="00191FCD" w:rsidRPr="00817384" w:rsidRDefault="00191FCD" w:rsidP="00191FCD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Style w:val="fontstyle01"/>
          <w:i w:val="0"/>
          <w:sz w:val="28"/>
          <w:szCs w:val="28"/>
        </w:rPr>
        <w:t xml:space="preserve">1.Một số lưu ý </w:t>
      </w:r>
      <w:r w:rsidR="00855320" w:rsidRPr="00817384">
        <w:rPr>
          <w:rStyle w:val="fontstyle01"/>
          <w:i w:val="0"/>
          <w:sz w:val="28"/>
          <w:szCs w:val="28"/>
        </w:rPr>
        <w:t>khi chọn lựa thuố</w:t>
      </w:r>
      <w:r w:rsidRPr="00817384">
        <w:rPr>
          <w:rStyle w:val="fontstyle01"/>
          <w:i w:val="0"/>
          <w:sz w:val="28"/>
          <w:szCs w:val="28"/>
        </w:rPr>
        <w:t>c</w:t>
      </w:r>
    </w:p>
    <w:p w:rsidR="00191FCD" w:rsidRPr="00817384" w:rsidRDefault="00191FCD" w:rsidP="0073031C">
      <w:pPr>
        <w:tabs>
          <w:tab w:val="center" w:pos="720"/>
        </w:tabs>
        <w:spacing w:after="0" w:line="240" w:lineRule="auto"/>
        <w:ind w:left="720" w:firstLine="720"/>
        <w:rPr>
          <w:rStyle w:val="fontstyle21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lastRenderedPageBreak/>
        <w:t>a. Thuốc có</w:t>
      </w:r>
      <w:r w:rsidR="0044742A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84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855320" w:rsidRPr="00817384">
        <w:rPr>
          <w:rStyle w:val="fontstyle21"/>
          <w:sz w:val="28"/>
          <w:szCs w:val="28"/>
        </w:rPr>
        <w:t>guy cơ hạ</w:t>
      </w:r>
      <w:r w:rsidRPr="00817384">
        <w:rPr>
          <w:rStyle w:val="fontstyle21"/>
          <w:sz w:val="28"/>
          <w:szCs w:val="28"/>
        </w:rPr>
        <w:t xml:space="preserve"> ĐH: sulfonylurea, insulin</w:t>
      </w:r>
    </w:p>
    <w:p w:rsidR="00191FCD" w:rsidRPr="00817384" w:rsidRDefault="00191FCD" w:rsidP="00191FCD">
      <w:pPr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Style w:val="fontstyle21"/>
          <w:sz w:val="28"/>
          <w:szCs w:val="28"/>
        </w:rPr>
        <w:t>b. Thuốc gây t</w:t>
      </w:r>
      <w:r w:rsidR="00855320" w:rsidRPr="00817384">
        <w:rPr>
          <w:rStyle w:val="fontstyle21"/>
          <w:sz w:val="28"/>
          <w:szCs w:val="28"/>
        </w:rPr>
        <w:t>ăng cân: Pioglitazon, insulin, sulfonylurea</w:t>
      </w:r>
    </w:p>
    <w:p w:rsidR="00E32314" w:rsidRPr="00817384" w:rsidRDefault="00191FCD" w:rsidP="00191FCD">
      <w:pPr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>c. Thuố</w:t>
      </w:r>
      <w:r w:rsidR="00E32314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c giảm </w:t>
      </w:r>
      <w:r w:rsidR="00855320" w:rsidRPr="00817384">
        <w:rPr>
          <w:rStyle w:val="fontstyle21"/>
          <w:sz w:val="28"/>
          <w:szCs w:val="28"/>
        </w:rPr>
        <w:t>cân: GLP-1 RA, ức chế SGLT2, ức chế</w:t>
      </w:r>
      <w:r w:rsidR="00E32314" w:rsidRPr="00817384">
        <w:rPr>
          <w:rStyle w:val="fontstyle21"/>
          <w:sz w:val="28"/>
          <w:szCs w:val="28"/>
        </w:rPr>
        <w:t xml:space="preserve"> DPP-4 </w:t>
      </w:r>
    </w:p>
    <w:p w:rsidR="00E32314" w:rsidRPr="00817384" w:rsidRDefault="00E32314" w:rsidP="00191FCD">
      <w:pPr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r w:rsidR="00855320" w:rsidRPr="00817384">
        <w:rPr>
          <w:rStyle w:val="fontstyle21"/>
          <w:sz w:val="28"/>
          <w:szCs w:val="28"/>
        </w:rPr>
        <w:t>Không ảnh hưởng nhiều lên cân nặng: ức chế</w:t>
      </w:r>
      <w:r w:rsidRPr="00817384">
        <w:rPr>
          <w:rStyle w:val="fontstyle21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 xml:space="preserve"> DPP-4, metformin</w:t>
      </w:r>
    </w:p>
    <w:p w:rsidR="0073031C" w:rsidRPr="00817384" w:rsidRDefault="00E32314" w:rsidP="0073031C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e. </w:t>
      </w:r>
      <w:r w:rsidR="00855320" w:rsidRPr="00817384">
        <w:rPr>
          <w:rStyle w:val="fontstyle21"/>
          <w:sz w:val="28"/>
          <w:szCs w:val="28"/>
        </w:rPr>
        <w:t>Hiệu quả có lợi</w:t>
      </w:r>
      <w:r w:rsidRPr="00817384">
        <w:rPr>
          <w:rStyle w:val="fontstyle21"/>
          <w:sz w:val="28"/>
          <w:szCs w:val="28"/>
        </w:rPr>
        <w:t xml:space="preserve"> trên BTMDXV</w:t>
      </w:r>
      <w:r w:rsidR="00855320" w:rsidRPr="00817384">
        <w:rPr>
          <w:rStyle w:val="fontstyle21"/>
          <w:sz w:val="28"/>
          <w:szCs w:val="28"/>
        </w:rPr>
        <w:t xml:space="preserve"> (bằng chứng rõ ràng: GLP-1 RA và ức chế SGLT-2 trừ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lixisenatide trung tính)</w:t>
      </w:r>
      <w:r w:rsidR="0073031C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55320" w:rsidRPr="00817384">
        <w:rPr>
          <w:rStyle w:val="fontstyle21"/>
          <w:sz w:val="28"/>
          <w:szCs w:val="28"/>
        </w:rPr>
        <w:t>Có thể có lợi pioglitazone và metformin</w:t>
      </w:r>
    </w:p>
    <w:p w:rsidR="0073031C" w:rsidRPr="00817384" w:rsidRDefault="0044742A" w:rsidP="0073031C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="0073031C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031C" w:rsidRPr="00817384">
        <w:rPr>
          <w:rStyle w:val="fontstyle21"/>
          <w:sz w:val="28"/>
          <w:szCs w:val="28"/>
        </w:rPr>
        <w:t>Có lợi trên</w:t>
      </w:r>
      <w:r w:rsidR="00855320" w:rsidRPr="00817384">
        <w:rPr>
          <w:rStyle w:val="fontstyle21"/>
          <w:sz w:val="28"/>
          <w:szCs w:val="28"/>
        </w:rPr>
        <w:t xml:space="preserve"> suy tim, đặc biệ</w:t>
      </w:r>
      <w:r w:rsidR="0073031C" w:rsidRPr="00817384">
        <w:rPr>
          <w:rStyle w:val="fontstyle21"/>
          <w:sz w:val="28"/>
          <w:szCs w:val="28"/>
        </w:rPr>
        <w:t>t suy tim EF</w:t>
      </w:r>
      <w:r w:rsidR="00855320" w:rsidRPr="00817384">
        <w:rPr>
          <w:rStyle w:val="fontstyle21"/>
          <w:sz w:val="28"/>
          <w:szCs w:val="28"/>
        </w:rPr>
        <w:t xml:space="preserve"> giả</w:t>
      </w:r>
      <w:r w:rsidR="0073031C" w:rsidRPr="00817384">
        <w:rPr>
          <w:rStyle w:val="fontstyle21"/>
          <w:sz w:val="28"/>
          <w:szCs w:val="28"/>
        </w:rPr>
        <w:t xml:space="preserve">m </w:t>
      </w:r>
      <w:r w:rsidR="00855320" w:rsidRPr="00817384">
        <w:rPr>
          <w:rStyle w:val="fontstyle21"/>
          <w:sz w:val="28"/>
          <w:szCs w:val="28"/>
        </w:rPr>
        <w:t>LVEF</w:t>
      </w:r>
      <w:r w:rsidR="0073031C" w:rsidRPr="00817384">
        <w:rPr>
          <w:rStyle w:val="fontstyle21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&lt;</w:t>
      </w:r>
      <w:r w:rsidR="0073031C" w:rsidRPr="00817384">
        <w:rPr>
          <w:rStyle w:val="fontstyle21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45%:</w:t>
      </w:r>
      <w:r w:rsidR="0073031C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55320" w:rsidRPr="00817384">
        <w:rPr>
          <w:rStyle w:val="fontstyle21"/>
          <w:sz w:val="28"/>
          <w:szCs w:val="28"/>
        </w:rPr>
        <w:t>SGLT-2i giảm tiến triển suy tim, nguy cơ nhập viện do duy tim</w:t>
      </w:r>
      <w:r w:rsidR="0073031C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55320" w:rsidRPr="00817384">
        <w:rPr>
          <w:rStyle w:val="fontstyle21"/>
          <w:sz w:val="28"/>
          <w:szCs w:val="28"/>
        </w:rPr>
        <w:t>Chống chỉ định dùng nhóm TZD do tăng suy tim sung huyết</w:t>
      </w:r>
    </w:p>
    <w:p w:rsidR="0044742A" w:rsidRPr="00817384" w:rsidRDefault="0044742A" w:rsidP="0044742A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73031C" w:rsidRPr="008173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5320" w:rsidRPr="00817384">
        <w:rPr>
          <w:rStyle w:val="fontstyle21"/>
          <w:sz w:val="28"/>
          <w:szCs w:val="28"/>
        </w:rPr>
        <w:t>Tác động tố</w:t>
      </w:r>
      <w:r w:rsidR="0073031C" w:rsidRPr="00817384">
        <w:rPr>
          <w:rStyle w:val="fontstyle21"/>
          <w:sz w:val="28"/>
          <w:szCs w:val="28"/>
        </w:rPr>
        <w:t xml:space="preserve">t lên thận, giảm tiến triển bệnh thận mạn: </w:t>
      </w:r>
      <w:r w:rsidR="00855320" w:rsidRPr="00817384">
        <w:rPr>
          <w:rStyle w:val="fontstyle21"/>
          <w:sz w:val="28"/>
          <w:szCs w:val="28"/>
        </w:rPr>
        <w:t>SGLT-2i. Nếu không dung nạp hoặc chống chỉ định với SGLT-2i hoặc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mức lọc cầu thận không phù hợp, bổ sung GLP-1 RA</w:t>
      </w:r>
      <w:r w:rsidR="0073031C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55320" w:rsidRPr="00817384">
        <w:rPr>
          <w:rStyle w:val="fontstyle21"/>
          <w:sz w:val="28"/>
          <w:szCs w:val="28"/>
        </w:rPr>
        <w:t>Tác động không có lợi hoặc thận trọng, giảm liều khi suy thận: SU, Metformin</w:t>
      </w:r>
      <w:r w:rsidR="0073031C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4742A" w:rsidRPr="00817384" w:rsidRDefault="0044742A" w:rsidP="0044742A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h. </w:t>
      </w:r>
      <w:r w:rsidR="00855320" w:rsidRPr="00817384">
        <w:rPr>
          <w:rStyle w:val="fontstyle21"/>
          <w:sz w:val="28"/>
          <w:szCs w:val="28"/>
        </w:rPr>
        <w:t>Người cao tuổi ( &gt; 65 tuổi): Không cần chỉnh liều GLP-1 RA, SGLT-2i</w:t>
      </w:r>
    </w:p>
    <w:p w:rsidR="0044742A" w:rsidRPr="00817384" w:rsidRDefault="0044742A" w:rsidP="0044742A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i. </w:t>
      </w:r>
      <w:r w:rsidR="00855320" w:rsidRPr="00817384">
        <w:rPr>
          <w:rStyle w:val="fontstyle21"/>
          <w:sz w:val="28"/>
          <w:szCs w:val="28"/>
        </w:rPr>
        <w:t>Suy thận: Không cần chỉnh liều GLP-1 RA, Linaglipin đối với suy thận nhẹ,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trung bình hay nặng. SGLT-2i được ưu tiên trên BN có eGFR 30-60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mL/phút/1,73m2 da hoặc albumin niệu&gt;30mg/g creatinin để giảm tiến triển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bệnh thận mạn</w:t>
      </w:r>
    </w:p>
    <w:p w:rsidR="0044742A" w:rsidRPr="00817384" w:rsidRDefault="0044742A" w:rsidP="0044742A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Style w:val="fontstyle21"/>
          <w:sz w:val="28"/>
          <w:szCs w:val="28"/>
        </w:rPr>
        <w:t xml:space="preserve">j. </w:t>
      </w:r>
      <w:r w:rsidR="00855320" w:rsidRPr="00817384">
        <w:rPr>
          <w:rStyle w:val="fontstyle21"/>
          <w:sz w:val="28"/>
          <w:szCs w:val="28"/>
        </w:rPr>
        <w:t>Suy gan: Không cần chỉnh liều GLP-1 RA, SGLT-2i đối với suy gan nhẹ hoặc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trung bình. Ở BN suy gan nặng, dapagliflozin có thể khởi trị với liều 5 mg, nếu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dung nạp có thể tăng lên 10 mg. Empagliflozin không khuyế</w:t>
      </w:r>
      <w:r w:rsidR="005D01E6" w:rsidRPr="00817384">
        <w:rPr>
          <w:rStyle w:val="fontstyle21"/>
          <w:sz w:val="28"/>
          <w:szCs w:val="28"/>
        </w:rPr>
        <w:t xml:space="preserve">n cáo trên BN suy </w:t>
      </w:r>
      <w:r w:rsidR="00855320" w:rsidRPr="00817384">
        <w:rPr>
          <w:rStyle w:val="fontstyle21"/>
          <w:sz w:val="28"/>
          <w:szCs w:val="28"/>
        </w:rPr>
        <w:t>gan nặng.</w:t>
      </w:r>
    </w:p>
    <w:p w:rsidR="0044742A" w:rsidRPr="00817384" w:rsidRDefault="0044742A" w:rsidP="0044742A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8173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55320" w:rsidRPr="00817384">
        <w:rPr>
          <w:rStyle w:val="fontstyle01"/>
          <w:i w:val="0"/>
          <w:sz w:val="28"/>
          <w:szCs w:val="28"/>
        </w:rPr>
        <w:t>Lựa chọn cụ thể</w:t>
      </w:r>
    </w:p>
    <w:p w:rsidR="0044742A" w:rsidRPr="00817384" w:rsidRDefault="0044742A" w:rsidP="0044742A">
      <w:pPr>
        <w:spacing w:after="0" w:line="240" w:lineRule="auto"/>
        <w:ind w:firstLine="1440"/>
        <w:rPr>
          <w:rStyle w:val="fontstyle21"/>
          <w:sz w:val="28"/>
          <w:szCs w:val="28"/>
        </w:rPr>
      </w:pPr>
      <w:r w:rsidRPr="008173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a. </w:t>
      </w:r>
      <w:r w:rsidR="00855320" w:rsidRPr="00817384">
        <w:rPr>
          <w:rStyle w:val="fontstyle21"/>
          <w:sz w:val="28"/>
          <w:szCs w:val="28"/>
        </w:rPr>
        <w:t>Metformin là lựa chọn đầ</w:t>
      </w:r>
      <w:r w:rsidRPr="00817384">
        <w:rPr>
          <w:rStyle w:val="fontstyle21"/>
          <w:sz w:val="28"/>
          <w:szCs w:val="28"/>
        </w:rPr>
        <w:t>u tiên</w:t>
      </w:r>
      <w:r w:rsidR="00855320" w:rsidRPr="00817384">
        <w:rPr>
          <w:rStyle w:val="fontstyle21"/>
          <w:sz w:val="28"/>
          <w:szCs w:val="28"/>
        </w:rPr>
        <w:t xml:space="preserve"> điều trị ĐTĐ típ 2 cùng với thay đổi lối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số</w:t>
      </w:r>
      <w:r w:rsidRPr="00817384">
        <w:rPr>
          <w:rStyle w:val="fontstyle21"/>
          <w:sz w:val="28"/>
          <w:szCs w:val="28"/>
        </w:rPr>
        <w:t>ng</w:t>
      </w:r>
    </w:p>
    <w:p w:rsidR="00D12C0F" w:rsidRPr="00817384" w:rsidRDefault="0044742A" w:rsidP="0044742A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Style w:val="fontstyle21"/>
          <w:sz w:val="28"/>
          <w:szCs w:val="28"/>
        </w:rPr>
        <w:t xml:space="preserve">b. </w:t>
      </w:r>
      <w:r w:rsidR="00855320" w:rsidRPr="00817384">
        <w:rPr>
          <w:rStyle w:val="fontstyle21"/>
          <w:sz w:val="28"/>
          <w:szCs w:val="28"/>
        </w:rPr>
        <w:t>Nếu BN có bệ</w:t>
      </w:r>
      <w:r w:rsidR="00D12C0F" w:rsidRPr="00817384">
        <w:rPr>
          <w:rStyle w:val="fontstyle21"/>
          <w:sz w:val="28"/>
          <w:szCs w:val="28"/>
        </w:rPr>
        <w:t>nh ĐMDXV</w:t>
      </w:r>
      <w:r w:rsidR="00855320" w:rsidRPr="00817384">
        <w:rPr>
          <w:rStyle w:val="fontstyle21"/>
          <w:sz w:val="28"/>
          <w:szCs w:val="28"/>
        </w:rPr>
        <w:t xml:space="preserve"> hoặc nguy cơ cao ưu tiên lựa chọn thuố</w:t>
      </w:r>
      <w:r w:rsidR="00D12C0F" w:rsidRPr="00817384">
        <w:rPr>
          <w:rStyle w:val="fontstyle21"/>
          <w:sz w:val="28"/>
          <w:szCs w:val="28"/>
        </w:rPr>
        <w:t xml:space="preserve">c </w:t>
      </w:r>
      <w:r w:rsidR="00855320" w:rsidRPr="00817384">
        <w:rPr>
          <w:rStyle w:val="fontstyle21"/>
          <w:sz w:val="28"/>
          <w:szCs w:val="28"/>
        </w:rPr>
        <w:t xml:space="preserve"> GLP-1</w:t>
      </w:r>
      <w:r w:rsidR="00D12C0F" w:rsidRPr="00817384">
        <w:rPr>
          <w:rStyle w:val="fontstyle21"/>
          <w:sz w:val="28"/>
          <w:szCs w:val="28"/>
        </w:rPr>
        <w:t>RA</w:t>
      </w:r>
      <w:r w:rsidR="00855320" w:rsidRPr="00817384">
        <w:rPr>
          <w:rStyle w:val="fontstyle21"/>
          <w:sz w:val="28"/>
          <w:szCs w:val="28"/>
        </w:rPr>
        <w:t xml:space="preserve"> hoặc thuố</w:t>
      </w:r>
      <w:r w:rsidR="00D12C0F" w:rsidRPr="00817384">
        <w:rPr>
          <w:rStyle w:val="fontstyle21"/>
          <w:sz w:val="28"/>
          <w:szCs w:val="28"/>
        </w:rPr>
        <w:t>c ư</w:t>
      </w:r>
      <w:r w:rsidR="00855320" w:rsidRPr="00817384">
        <w:rPr>
          <w:rStyle w:val="fontstyle21"/>
          <w:sz w:val="28"/>
          <w:szCs w:val="28"/>
        </w:rPr>
        <w:t>c chế SGLT2) với mức lọc cầu thận phù hợp.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(Lưu ý: Thông tin kê toa của thuốc Ức chế SGLT2 liên quan đến mức lọc cầu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thận eGFR thay đổi tùy theo từng hoạt chất và từng quốc gia, vui lòng tham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khảo thông tin kê toa của các thuốc Ức chế SGLT2 tại Việt Nam để khởi trị hay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tiếp tục điều trị với Ức chế SGLT2).</w:t>
      </w:r>
    </w:p>
    <w:p w:rsidR="00D12C0F" w:rsidRPr="00817384" w:rsidRDefault="00D12C0F" w:rsidP="0044742A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r w:rsidRPr="00817384">
        <w:rPr>
          <w:rStyle w:val="fontstyle21"/>
          <w:sz w:val="28"/>
          <w:szCs w:val="28"/>
        </w:rPr>
        <w:t>Nếu</w:t>
      </w:r>
      <w:r w:rsidR="00855320" w:rsidRPr="00817384">
        <w:rPr>
          <w:rStyle w:val="fontstyle21"/>
          <w:sz w:val="28"/>
          <w:szCs w:val="28"/>
        </w:rPr>
        <w:t xml:space="preserve"> mắc kèm suy tim hoặc bệnh thận mạn: cân nhắc dùng Ức chế SGLT2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để giảm nguy cơ nhập viện do suy tim và/hoặc tiến triển bệnh thận mạn. Nếu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SGLT-2i không dung nạp hoặc chống chỉ định hoặc eGFR không phù hợp thì bổ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sung GLP-1 RA đã được chứng minh lợi ích trên tim mạch.</w:t>
      </w:r>
    </w:p>
    <w:p w:rsidR="00D12C0F" w:rsidRPr="00817384" w:rsidRDefault="00D12C0F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r w:rsidR="00855320" w:rsidRPr="00817384">
        <w:rPr>
          <w:rStyle w:val="fontstyle21"/>
          <w:sz w:val="28"/>
          <w:szCs w:val="28"/>
        </w:rPr>
        <w:t>Phối hợp thuốc sớm nên được cân nhắc ở một số BN khi bắt đầu khởi trị để hạn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chế thất bại và đạt mục tiêu điều trị nhanh, tốt hơn. Không lựa chọn các thuốc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cùng 1 nhóm, cùng cơ chế tác dụ</w:t>
      </w:r>
      <w:r w:rsidRPr="00817384">
        <w:rPr>
          <w:rStyle w:val="fontstyle21"/>
          <w:sz w:val="28"/>
          <w:szCs w:val="28"/>
        </w:rPr>
        <w:t>ng</w:t>
      </w:r>
    </w:p>
    <w:p w:rsidR="00D12C0F" w:rsidRPr="00817384" w:rsidRDefault="00D12C0F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e. </w:t>
      </w:r>
      <w:r w:rsidR="00855320" w:rsidRPr="00817384">
        <w:rPr>
          <w:rStyle w:val="fontstyle21"/>
          <w:sz w:val="28"/>
          <w:szCs w:val="28"/>
        </w:rPr>
        <w:t>Nếu chi phí điều trị là vấn đề chính: ưu tiên chọn SU, TZD</w:t>
      </w:r>
    </w:p>
    <w:p w:rsidR="00D12C0F" w:rsidRPr="00817384" w:rsidRDefault="00D12C0F" w:rsidP="00D12C0F">
      <w:pPr>
        <w:spacing w:after="0" w:line="240" w:lineRule="auto"/>
        <w:ind w:firstLine="1440"/>
        <w:rPr>
          <w:rStyle w:val="fontstyle21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f. </w:t>
      </w:r>
      <w:r w:rsidR="00855320" w:rsidRPr="00817384">
        <w:rPr>
          <w:rStyle w:val="fontstyle21"/>
          <w:sz w:val="28"/>
          <w:szCs w:val="28"/>
        </w:rPr>
        <w:t>Nếu người bệnh có nguy cơ cao hạ</w:t>
      </w:r>
      <w:r w:rsidRPr="00817384">
        <w:rPr>
          <w:rStyle w:val="fontstyle21"/>
          <w:sz w:val="28"/>
          <w:szCs w:val="28"/>
        </w:rPr>
        <w:t xml:space="preserve"> ĐH</w:t>
      </w:r>
      <w:r w:rsidR="00855320" w:rsidRPr="00817384">
        <w:rPr>
          <w:rStyle w:val="fontstyle21"/>
          <w:sz w:val="28"/>
          <w:szCs w:val="28"/>
        </w:rPr>
        <w:t>: ưu tiên chọn DPP-4i, SGLT-2i,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84">
        <w:rPr>
          <w:rStyle w:val="fontstyle21"/>
          <w:sz w:val="28"/>
          <w:szCs w:val="28"/>
        </w:rPr>
        <w:t>GLP-1, TZD</w:t>
      </w:r>
    </w:p>
    <w:p w:rsidR="00D12C0F" w:rsidRPr="00817384" w:rsidRDefault="00D12C0F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Style w:val="fontstyle21"/>
          <w:sz w:val="28"/>
          <w:szCs w:val="28"/>
        </w:rPr>
        <w:t xml:space="preserve">g. </w:t>
      </w:r>
      <w:r w:rsidR="00855320" w:rsidRPr="00817384">
        <w:rPr>
          <w:rStyle w:val="fontstyle21"/>
          <w:sz w:val="28"/>
          <w:szCs w:val="28"/>
        </w:rPr>
        <w:t>Nếu người bệnh cần giảm cân: ưu tiên chọn SGLT-2i, GLP-1</w:t>
      </w:r>
    </w:p>
    <w:p w:rsidR="00013F40" w:rsidRPr="00817384" w:rsidRDefault="00D12C0F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h. </w:t>
      </w:r>
      <w:r w:rsidR="00855320" w:rsidRPr="00817384">
        <w:rPr>
          <w:rStyle w:val="fontstyle21"/>
          <w:sz w:val="28"/>
          <w:szCs w:val="28"/>
        </w:rPr>
        <w:t>Sử dụng sớm insulin nên cân nhắc nếu có bằng chứng của dị hóa (giảm cân),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triệu chứ</w:t>
      </w:r>
      <w:r w:rsidR="00013F40" w:rsidRPr="00817384">
        <w:rPr>
          <w:rStyle w:val="fontstyle21"/>
          <w:sz w:val="28"/>
          <w:szCs w:val="28"/>
        </w:rPr>
        <w:t>ng tăng ĐH</w:t>
      </w:r>
      <w:r w:rsidR="00855320" w:rsidRPr="00817384">
        <w:rPr>
          <w:rStyle w:val="fontstyle21"/>
          <w:sz w:val="28"/>
          <w:szCs w:val="28"/>
        </w:rPr>
        <w:t>, hoặc nếu mức A1C ≥9% hoặc mứ</w:t>
      </w:r>
      <w:r w:rsidR="00013F40" w:rsidRPr="00817384">
        <w:rPr>
          <w:rStyle w:val="fontstyle21"/>
          <w:sz w:val="28"/>
          <w:szCs w:val="28"/>
        </w:rPr>
        <w:t>c ĐH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rất cao ≥300 mg/dL (16.7 mmol/L).</w:t>
      </w:r>
    </w:p>
    <w:p w:rsidR="00013F40" w:rsidRPr="00817384" w:rsidRDefault="00013F40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i. </w:t>
      </w:r>
      <w:r w:rsidR="00855320" w:rsidRPr="00817384">
        <w:rPr>
          <w:rStyle w:val="fontstyle21"/>
          <w:sz w:val="28"/>
          <w:szCs w:val="28"/>
        </w:rPr>
        <w:t xml:space="preserve">BN ĐTĐ típ 2 không đạt được HbA1c mục tiêu với thuốc hạ </w:t>
      </w:r>
      <w:r w:rsidR="00FE6C02" w:rsidRPr="00817384">
        <w:rPr>
          <w:rStyle w:val="fontstyle21"/>
          <w:sz w:val="28"/>
          <w:szCs w:val="28"/>
        </w:rPr>
        <w:t>ĐH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uống thì thuốc đồng vận thụ thể GLP-1 được ưu tiên hơn là insulin nhờ vào khả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 xml:space="preserve">năng kiểm soát </w:t>
      </w:r>
      <w:r w:rsidR="00FE6C02" w:rsidRPr="00817384">
        <w:rPr>
          <w:rStyle w:val="fontstyle21"/>
          <w:sz w:val="28"/>
          <w:szCs w:val="28"/>
        </w:rPr>
        <w:t>ĐH</w:t>
      </w:r>
      <w:r w:rsidR="00855320" w:rsidRPr="00817384">
        <w:rPr>
          <w:rStyle w:val="fontstyle21"/>
          <w:sz w:val="28"/>
          <w:szCs w:val="28"/>
        </w:rPr>
        <w:t xml:space="preserve"> tốt, cải thiện chức năng tế bào beta, hiệu quả giảm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cân tốt, lợi ích trên tim mạ</w:t>
      </w:r>
      <w:r w:rsidR="0019428A" w:rsidRPr="00817384">
        <w:rPr>
          <w:rStyle w:val="fontstyle21"/>
          <w:sz w:val="28"/>
          <w:szCs w:val="28"/>
        </w:rPr>
        <w:t>ch và ít gây</w:t>
      </w:r>
      <w:r w:rsidR="00855320" w:rsidRPr="00817384">
        <w:rPr>
          <w:rStyle w:val="fontstyle21"/>
          <w:sz w:val="28"/>
          <w:szCs w:val="28"/>
        </w:rPr>
        <w:t xml:space="preserve"> hạ </w:t>
      </w:r>
      <w:r w:rsidR="00FE6C02" w:rsidRPr="00817384">
        <w:rPr>
          <w:rStyle w:val="fontstyle21"/>
          <w:sz w:val="28"/>
          <w:szCs w:val="28"/>
        </w:rPr>
        <w:t>ĐH</w:t>
      </w:r>
      <w:r w:rsidR="0019428A" w:rsidRPr="00817384">
        <w:rPr>
          <w:rStyle w:val="fontstyle21"/>
          <w:sz w:val="28"/>
          <w:szCs w:val="28"/>
        </w:rPr>
        <w:t xml:space="preserve"> </w:t>
      </w:r>
      <w:r w:rsidRPr="00817384">
        <w:rPr>
          <w:rStyle w:val="fontstyle21"/>
          <w:sz w:val="28"/>
          <w:szCs w:val="28"/>
        </w:rPr>
        <w:t xml:space="preserve"> </w:t>
      </w:r>
    </w:p>
    <w:p w:rsidR="00013F40" w:rsidRPr="00817384" w:rsidRDefault="00013F40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j. </w:t>
      </w:r>
      <w:r w:rsidR="00855320" w:rsidRPr="00817384">
        <w:rPr>
          <w:rStyle w:val="fontstyle21"/>
          <w:sz w:val="28"/>
          <w:szCs w:val="28"/>
        </w:rPr>
        <w:t>BN ĐTĐ típ 2 không đạt mục tiêu điều trị, cần điều trị tích cực ngay không</w:t>
      </w:r>
      <w:r w:rsidR="005D01E6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trì hoãn.</w:t>
      </w:r>
    </w:p>
    <w:p w:rsidR="00013F40" w:rsidRPr="00817384" w:rsidRDefault="00013F40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k. </w:t>
      </w:r>
      <w:r w:rsidR="00855320" w:rsidRPr="00817384">
        <w:rPr>
          <w:rStyle w:val="fontstyle21"/>
          <w:sz w:val="28"/>
          <w:szCs w:val="28"/>
        </w:rPr>
        <w:t>Cần đánh giá lại chiến lược điều trị mỗi 3 tháng và điều chỉnh nếu cầ</w:t>
      </w:r>
      <w:r w:rsidRPr="00817384">
        <w:rPr>
          <w:rStyle w:val="fontstyle21"/>
          <w:sz w:val="28"/>
          <w:szCs w:val="28"/>
        </w:rPr>
        <w:t>n,</w:t>
      </w:r>
    </w:p>
    <w:p w:rsidR="00013F40" w:rsidRPr="00817384" w:rsidRDefault="00013F40" w:rsidP="00D12C0F">
      <w:pPr>
        <w:spacing w:after="0" w:line="240" w:lineRule="auto"/>
        <w:ind w:firstLine="1440"/>
        <w:rPr>
          <w:rFonts w:ascii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l. </w:t>
      </w:r>
      <w:r w:rsidR="00855320" w:rsidRPr="00817384">
        <w:rPr>
          <w:rStyle w:val="fontstyle21"/>
          <w:sz w:val="28"/>
          <w:szCs w:val="28"/>
        </w:rPr>
        <w:t>Cần thận trọng tránh nguy cơ hạ</w:t>
      </w:r>
      <w:r w:rsidR="0019428A" w:rsidRPr="00817384">
        <w:rPr>
          <w:rStyle w:val="fontstyle21"/>
          <w:sz w:val="28"/>
          <w:szCs w:val="28"/>
        </w:rPr>
        <w:t xml:space="preserve"> ĐH</w:t>
      </w:r>
      <w:r w:rsidR="00855320" w:rsidRPr="00817384">
        <w:rPr>
          <w:rStyle w:val="fontstyle21"/>
          <w:sz w:val="28"/>
          <w:szCs w:val="28"/>
        </w:rPr>
        <w:t xml:space="preserve"> khi khởi đầu điều trị bằng</w:t>
      </w:r>
      <w:r w:rsidR="0019428A" w:rsidRPr="00817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Style w:val="fontstyle21"/>
          <w:sz w:val="28"/>
          <w:szCs w:val="28"/>
        </w:rPr>
        <w:t>sulfonylurea, insulin, đặc biệ</w:t>
      </w:r>
      <w:r w:rsidRPr="00817384">
        <w:rPr>
          <w:rStyle w:val="fontstyle21"/>
          <w:sz w:val="28"/>
          <w:szCs w:val="28"/>
        </w:rPr>
        <w:t>t khi ĐH</w:t>
      </w:r>
      <w:r w:rsidR="00855320" w:rsidRPr="00817384">
        <w:rPr>
          <w:rStyle w:val="fontstyle21"/>
          <w:sz w:val="28"/>
          <w:szCs w:val="28"/>
        </w:rPr>
        <w:t xml:space="preserve"> ban đầu không cao và BN lớn</w:t>
      </w:r>
      <w:r w:rsidR="0019428A" w:rsidRPr="00817384">
        <w:rPr>
          <w:rStyle w:val="fontstyle21"/>
          <w:sz w:val="28"/>
          <w:szCs w:val="28"/>
        </w:rPr>
        <w:t xml:space="preserve"> tuổi</w:t>
      </w:r>
    </w:p>
    <w:p w:rsidR="0039647F" w:rsidRPr="00817384" w:rsidRDefault="0039647F" w:rsidP="000C004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4. </w:t>
      </w:r>
      <w:r w:rsidR="00855320"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Các chiến lược điều</w:t>
      </w:r>
      <w:r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trị insulin ở BN ĐTĐ típ 2</w:t>
      </w:r>
    </w:p>
    <w:p w:rsidR="0039647F" w:rsidRPr="00817384" w:rsidRDefault="0039647F" w:rsidP="0039647F">
      <w:pPr>
        <w:spacing w:after="0" w:line="240" w:lineRule="auto"/>
        <w:ind w:firstLine="144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a. 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 trị với insulin nền:</w:t>
      </w:r>
      <w:r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39647F" w:rsidRPr="00817384" w:rsidRDefault="0039647F" w:rsidP="0039647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</w:t>
      </w:r>
      <w:r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hởi đầu điều trị với insulin</w:t>
      </w:r>
      <w:r w:rsidR="00855320" w:rsidRPr="00817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không đạt 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mục tiêu ĐH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với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thuốc uống. Liều khởi đầu khuyên dùng là 0,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– 0,2 đơn vị/kg cân nặng, phụ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thuộc vào 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mức độ tăng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dùng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phối hợp với thuốc uống.</w:t>
      </w:r>
    </w:p>
    <w:p w:rsidR="00D85D06" w:rsidRPr="00817384" w:rsidRDefault="0039647F" w:rsidP="0039647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Khi đã điều chỉnh liều insulin nền đạt được 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ục tiêu ĐH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đói nhưng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HbA1c vẫn chưa đạt mục tiêu, xem xét thêm 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insulin nhanh trước bữa ăn. Một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cách khác có thể xem xét là chuyển sang insulin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hỗn hợp tiêm dưới da 2 lần mỗi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ngày. Nếu vẫn không đạt được mục tiêu, có thể </w:t>
      </w:r>
      <w:r w:rsidR="00D85D0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xem xét chuyển sang insulin nền</w:t>
      </w:r>
    </w:p>
    <w:p w:rsidR="00D85D06" w:rsidRPr="00817384" w:rsidRDefault="00D85D06" w:rsidP="0039647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Liều khởi trị với insulin nền</w:t>
      </w:r>
      <w:r w:rsidR="00855320" w:rsidRPr="00817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người n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hư NPH (tiêm 1-2 lần/ ngày) hay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analog như glargine, detemir (tiê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1 lần/ngày), Degludec (tiêm 1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lần/ngày liều khởi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ầu là 10 đơn vị tiêm dưới da)</w:t>
      </w:r>
    </w:p>
    <w:p w:rsidR="00855320" w:rsidRPr="00817384" w:rsidRDefault="00D85D06" w:rsidP="0039647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Nếu tiêm Insulin NPH, 2 mũi tiêm nên cách nha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11-12 giờ để tránh hiện tượng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chồng liều. Nếu tiêm glargine, detemir hoặc De</w:t>
      </w:r>
      <w:r w:rsidR="005D01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gludec nên tiêm vào giờ cố định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mỗi ngày vào buổi sáng, hoặc buổi tối</w:t>
      </w:r>
    </w:p>
    <w:p w:rsidR="00D85D06" w:rsidRPr="00817384" w:rsidRDefault="00D85D06" w:rsidP="00D85D06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Tiêm 1 mũi insulin nền và các mũi insulin tác dụng nhanh trước bữa ăn (1-3 bữa), khởi đầu 04 đơn vị, hoặc 0,1 đơn vị/kg cân nặng hay 10% liều insulin nền</w:t>
      </w:r>
    </w:p>
    <w:p w:rsidR="00D85D06" w:rsidRPr="00817384" w:rsidRDefault="00D85D06" w:rsidP="00D85D06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Điều chỉnh liều: tăng liều 10 – 15% hay tăn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1 – 2 đơn vị mỗi 1 hoặc 2 lần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mỗi tuần cho đế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khi đạt mục tiêu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nếu không có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nguyên nhân rõ ràng, giảm liều insulin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2 – 4 đơn vị hay giảm 10 – 20%.</w:t>
      </w:r>
    </w:p>
    <w:p w:rsidR="00D105B7" w:rsidRPr="00817384" w:rsidRDefault="00D85D06" w:rsidP="00D105B7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b. </w:t>
      </w:r>
      <w:r w:rsidR="00855320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 trị với insulin hỗn hợp:</w:t>
      </w:r>
      <w:r w:rsidR="00D105B7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</w:t>
      </w:r>
      <w:r w:rsidR="00D105B7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ũng có thể khởi đầu điều trị với insulin trộn, hỗn hợp. </w:t>
      </w:r>
      <w:r w:rsidR="00D105B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hỗn hợp gồm 2 thành phần: insulin nhanh và insulin bán chậm, hoặc</w:t>
      </w:r>
      <w:r w:rsidR="00D105B7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chậm, với </w:t>
      </w:r>
      <w:r w:rsidR="00D105B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tỷ lệ trộn 30/70; 50/50; 25/75.</w:t>
      </w:r>
    </w:p>
    <w:p w:rsidR="00D105B7" w:rsidRPr="00817384" w:rsidRDefault="00D105B7" w:rsidP="00D105B7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Đối với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2 chưa sử dụng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insulin: Có thể khởi trị với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hỗn hợp, liều dùng theo thông tin kê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đơn được Bộ Y tế phê duyệt, ví dụ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gồm 70% Insulin Aspart Protami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ne/30% Insulin Aspart hòa tan 1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lần hoặc 2 lần mỗi ngày. Nếu khởi trị 1 lần/n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gày: liều dùng là 12 đơn vị vào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bữa ăn tối (bữa ăn chiều). Nếu khởi trị 2 lần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/ngày: liều khởi đầu khuyến cáo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là 6 đơn vị vào bữa sáng và 6 đơn vị vào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bữa tối (bữa ăn chiều). Trong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hợp khởi trị với 70% insulin Deglude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 / 30% insulin Aspart hòa tan,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liề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u được khuyến cáo là 10 đơn vị.</w:t>
      </w:r>
    </w:p>
    <w:p w:rsidR="00D105B7" w:rsidRPr="00817384" w:rsidRDefault="00D105B7" w:rsidP="00D105B7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Điều chỉnh liều: tăng liều 10 – 15% hay tăn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1 - 2 đơn vị mỗi 1 hoặc 2 lần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mỗi tu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ần cho đến khi đạt mục tiêu ĐH lúc đói.</w:t>
      </w:r>
    </w:p>
    <w:p w:rsidR="00D105B7" w:rsidRPr="00817384" w:rsidRDefault="00D105B7" w:rsidP="00D105B7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: xác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định nguyên nhân hạ 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nếu không có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nguyên nhân rõ ràng, giảm liều insulin 2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– 4 đơn vị hay giảm 10 – 20%.</w:t>
      </w:r>
    </w:p>
    <w:p w:rsidR="00635421" w:rsidRPr="00817384" w:rsidRDefault="00D105B7" w:rsidP="00635421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đang điều trị insulin nền trước đó: liều khởi đầu bằng liều insulin nền trước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đó, chia thành 2/3 buổi sáng, 1/3 buổi chi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ều HOẶC 1/2 buổ</w:t>
      </w:r>
      <w:r w:rsidR="00635421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 sáng, 1/2 buổi chiều</w:t>
      </w:r>
    </w:p>
    <w:p w:rsidR="00635421" w:rsidRPr="00817384" w:rsidRDefault="00635421" w:rsidP="00635421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 sử dụng insulin hỗn hợp gồm 70% Insul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Aspart Protamine/30% Insulin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Aspart hòa tan ngày 1 lần mà liều đã lên đến 30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đơn vị thì có thể chia thành 2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lần/ngày bằng cách chia liều bằng nhau và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o bữa sáng và bữa tối (50/50)</w:t>
      </w:r>
    </w:p>
    <w:p w:rsidR="00635421" w:rsidRPr="00817384" w:rsidRDefault="00635421" w:rsidP="00635421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Liều insulin hỗn hợp 30/70 đang dùng 2 l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ần/ ngày chưa đạt mục tiêu 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cần chuyển sang 3 lần/ngày: liều buổi sáng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thể thêm 2-4 đơn vị và chia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liều buổi sáng và giờ ăn trưa, liều tối giữ nguyên. Không dùng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phối hợp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cùng sulfonylure.</w:t>
      </w:r>
    </w:p>
    <w:p w:rsidR="00B26AAA" w:rsidRPr="00817384" w:rsidRDefault="00635421" w:rsidP="00635421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hỗn hợp nên được tiêm trước bữa ăn, th</w:t>
      </w:r>
      <w:r w:rsidR="00B26AA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ời gian tiêm trước ăn tùy thuộc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loại insulin nhanh </w:t>
      </w:r>
      <w:r w:rsidR="00B26AA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trong hỗn hợp (xem phụ lục 02).</w:t>
      </w:r>
    </w:p>
    <w:p w:rsidR="00B26AAA" w:rsidRPr="00817384" w:rsidRDefault="00B26AAA" w:rsidP="00DA4FDC">
      <w:pPr>
        <w:spacing w:after="0" w:line="240" w:lineRule="auto"/>
        <w:ind w:left="90" w:firstLine="630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81738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Chỉ định Insulin</w:t>
      </w:r>
    </w:p>
    <w:p w:rsidR="00B26AAA" w:rsidRPr="00817384" w:rsidRDefault="00B26AAA" w:rsidP="00B26AAA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a.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 típ 1</w:t>
      </w:r>
    </w:p>
    <w:p w:rsidR="00B26AAA" w:rsidRPr="00817384" w:rsidRDefault="00B26AAA" w:rsidP="00B26AAA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 típ 2 kh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mang thai hoặc có bệnh lý cấp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tính, ho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ặc ĐTĐ thai kỳ cần tiêm insulin</w:t>
      </w:r>
    </w:p>
    <w:p w:rsidR="00B26AAA" w:rsidRPr="00817384" w:rsidRDefault="00B26AAA" w:rsidP="00B26AAA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ĐTĐ: Khó kiểm soát ĐH: thường xuyên hạ ĐH, hạ ĐH không triệu chứng, hạ ĐH về đêm, bị liệt dạ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dày ruột; Lối sống hay thay đổi, tập luyện nhiều, làm việc theo ca</w:t>
      </w:r>
    </w:p>
    <w:p w:rsidR="00967717" w:rsidRPr="00817384" w:rsidRDefault="00B26AAA" w:rsidP="00B26AA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855320" w:rsidRPr="0081738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Chống chỉ định</w:t>
      </w:r>
      <w:r w:rsidR="00855320" w:rsidRPr="008173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: </w:t>
      </w:r>
      <w:r w:rsidR="00967717" w:rsidRPr="00817384">
        <w:rPr>
          <w:rFonts w:ascii="Times New Roman" w:eastAsia="Times New Roman" w:hAnsi="Times New Roman" w:cs="Times New Roman"/>
          <w:color w:val="222222"/>
          <w:sz w:val="28"/>
          <w:szCs w:val="28"/>
        </w:rPr>
        <w:t>BN bị rối loạn tâm thần</w:t>
      </w:r>
    </w:p>
    <w:p w:rsidR="00E205C6" w:rsidRPr="00817384" w:rsidRDefault="003F7D36" w:rsidP="00E20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VI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HOẠT ĐỘNG THỂ LỰC</w:t>
      </w:r>
      <w:r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67717"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Tăng hoạt động thể lự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giúp làm cải thiện ĐH, kiểm soát cân nặng và giảm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nguy cơ bệnh tim mạch. Kết hợp luyện tập thể lực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với can thiệp dinh dư ng sẽ có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 quả 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giảm HbA1c nhiều hơn</w:t>
      </w:r>
    </w:p>
    <w:p w:rsidR="00E205C6" w:rsidRPr="00817384" w:rsidRDefault="00E205C6" w:rsidP="00E205C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Đánh giá trước khi tập thể dục: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Trước khi bắt đầu chương trình luyện tập thể </w:t>
      </w:r>
      <w:r w:rsidR="00DA4FDC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lực, BN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nên được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kiểm tra các biến chứng có thể ảnh hưởng bởi vận 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 thể 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lực cường độ cao: bệnh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 vành, bệnh võng mạc, bệnh thần kinh ngoại 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biên và biến chứng bàn chân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. Khô</w:t>
      </w:r>
      <w:r w:rsidR="0096771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tập thể dục nếu ĐH &gt;14,0 hoặc &lt;5,5 mmol/L, hoặc </w:t>
      </w:r>
      <w:r w:rsidR="00DA4FDC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cảm thấy đói, mệt.</w:t>
      </w:r>
    </w:p>
    <w:p w:rsidR="000214EA" w:rsidRPr="00817384" w:rsidRDefault="000214EA" w:rsidP="000214EA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r w:rsidR="00E205C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thể dục cho BN có biến chứng</w:t>
      </w:r>
    </w:p>
    <w:p w:rsidR="00A12E43" w:rsidRPr="00817384" w:rsidRDefault="00A12E43" w:rsidP="000214EA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có biến chứng thần kinh ngoại biên, nên man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 giày phù hợp khi tập thể dục,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tự khám chân hàng ngày để ngăn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ngừa và phát hiện loét chân.</w:t>
      </w:r>
    </w:p>
    <w:p w:rsidR="00A12E43" w:rsidRPr="00817384" w:rsidRDefault="00A12E43" w:rsidP="000214EA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 dục không làm nặng lên biến chứng võng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mạc không tăng sinh. Tuy nhiên,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với BN có biến chứng võng mạc tăng sinh,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ên tránh các hoạt động làm tăng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huyết áp nhiều như cử tạ, thể thao đối kháng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mạnh, vì các hoạt động này làm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tăng khả năng xuất huyết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dịch kính và bong võng mạc.</w:t>
      </w:r>
    </w:p>
    <w:p w:rsidR="00A12E43" w:rsidRPr="00817384" w:rsidRDefault="00A12E43" w:rsidP="00A12E43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Tác dụng của th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uốc đái tháo đường và thể dục</w:t>
      </w:r>
    </w:p>
    <w:p w:rsidR="000C132A" w:rsidRPr="00817384" w:rsidRDefault="00A12E43" w:rsidP="00A12E43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Bệnh đang dùng insulin hoặc thuốc kích thích tiết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insulin, hoạt động thể lực làm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 nguy cơ hạ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ĐH. Để ngăn ngừa hạ 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: cần giảm liều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insulin, thuốc kích thích tiết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trước tập hoặc ăn thêm carbohydrate trướ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 và trong khi tập thể lực.</w:t>
      </w:r>
    </w:p>
    <w:p w:rsidR="000C132A" w:rsidRPr="00817384" w:rsidRDefault="000C132A" w:rsidP="000C132A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 dục khi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</w:t>
      </w:r>
    </w:p>
    <w:p w:rsidR="000C132A" w:rsidRPr="00817384" w:rsidRDefault="000C132A" w:rsidP="000C132A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1 có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do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ngưng insulin và có ceton, thể dục có thể làm 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tăng thêm. Không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ên thể dục trong trường hợp này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tới khi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dùng đủ insulin và hết ceton.</w:t>
      </w:r>
    </w:p>
    <w:p w:rsidR="000C132A" w:rsidRPr="00817384" w:rsidRDefault="000C132A" w:rsidP="000C132A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2 nếu thấy khoẻ và không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có ceton, vẫn có thể thể dục và cần uống nước đầy đủ.</w:t>
      </w:r>
    </w:p>
    <w:p w:rsidR="003F7D36" w:rsidRPr="00817384" w:rsidRDefault="000C132A" w:rsidP="003F7D3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Khuyến cáo hoạt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động thể lực cho ĐTĐ</w:t>
      </w:r>
      <w:r w:rsidR="003F7D3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2</w:t>
      </w:r>
    </w:p>
    <w:p w:rsidR="003F7D36" w:rsidRPr="00817384" w:rsidRDefault="003F7D36" w:rsidP="003F7D3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nên chọn hình thức hoạt động thể lực phù hợp mà có thể duy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 lâu dài. Đi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bộ là hình thức vận động thuận tiện về thời gian và kh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ông tốn chi phí. </w:t>
      </w:r>
    </w:p>
    <w:p w:rsidR="003F7D36" w:rsidRPr="00817384" w:rsidRDefault="003F7D36" w:rsidP="003F7D36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Nên tập thể dục 5 ngày mỗi tuần, tốt nhất là thể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dục hết các ngày trong tuần. </w:t>
      </w:r>
    </w:p>
    <w:p w:rsidR="003F7D36" w:rsidRPr="00817384" w:rsidRDefault="003F7D36" w:rsidP="003F7D36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Loại hình luyện tập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thông dụng và dễ áp dụng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nhất: đi bộ tổng cộng 150 phút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mỗi tuần (hoặc 30 phút mỗi ngày), không nên ngưng luyện tập 2 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ày liên tiếp. </w:t>
      </w:r>
    </w:p>
    <w:p w:rsidR="003F7D36" w:rsidRPr="00817384" w:rsidRDefault="003F7D36" w:rsidP="003F7D36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Mỗi tuần nên tập kháng lực 2-3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lần (kéo dây thun, nâng tạ).</w:t>
      </w:r>
    </w:p>
    <w:p w:rsidR="003F7D36" w:rsidRPr="00817384" w:rsidRDefault="003F7D36" w:rsidP="003F7D36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Có thể thay thế bằng cách chia nhỏ thời gian tập 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hể dục trong ngày. Ví dụ: đi bộ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3 bữa ăn, mỗi lần 10-15 phút.</w:t>
      </w:r>
    </w:p>
    <w:p w:rsidR="003F7D36" w:rsidRPr="00817384" w:rsidRDefault="003F7D36" w:rsidP="003F7D36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Những hoạt động tăng tiêu thụ năng lượng hàng ngày có lợi cho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kiểm soát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: làm vườn,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 bộ lên cầu thang, lau nhà,…</w:t>
      </w:r>
    </w:p>
    <w:p w:rsidR="00D126DE" w:rsidRPr="00817384" w:rsidRDefault="003F7D36" w:rsidP="003F7D36">
      <w:pPr>
        <w:spacing w:after="0" w:line="240" w:lineRule="auto"/>
        <w:ind w:firstLine="21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Tránh ngồi kéo dài và mỗi 20 tới 30 phút nên đứng dậy đi lạ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VII.</w:t>
      </w:r>
      <w:r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D126DE" w:rsidRPr="00817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DINH DƯƠNG </w:t>
      </w:r>
    </w:p>
    <w:p w:rsidR="00D126DE" w:rsidRPr="00817384" w:rsidRDefault="00D126DE" w:rsidP="00D126DE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55320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 tắc cơ bản tro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 chế độ ăn ĐTĐ.</w:t>
      </w:r>
    </w:p>
    <w:p w:rsidR="00D126DE" w:rsidRPr="00817384" w:rsidRDefault="00D126DE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Đảm bảo cung cấp đủ dinh dư ng cân bằng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cả về số lượng và chất lượng.</w:t>
      </w:r>
    </w:p>
    <w:p w:rsidR="00D126DE" w:rsidRPr="00817384" w:rsidRDefault="00D126DE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 Không làm tăng 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nhiều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sau ăn, không làm hạ ĐH xa bữa ăn.</w:t>
      </w:r>
    </w:p>
    <w:p w:rsidR="00D126DE" w:rsidRPr="00817384" w:rsidRDefault="00D126DE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Duy trì hoạt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ộng thể lực bình thường.</w:t>
      </w:r>
    </w:p>
    <w:p w:rsidR="00D126DE" w:rsidRPr="00817384" w:rsidRDefault="00D126DE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Duy 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rì cân nặng hợp lý.</w:t>
      </w:r>
    </w:p>
    <w:p w:rsidR="00D126DE" w:rsidRPr="00817384" w:rsidRDefault="00D126DE" w:rsidP="00D126DE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Kiểm soát cân nặng:</w:t>
      </w:r>
    </w:p>
    <w:p w:rsidR="00D126DE" w:rsidRPr="00817384" w:rsidRDefault="00D126DE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thừa cân, béo phì cần giảm cân, mục tiê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giảm 5-10% trọng lượng cơ thể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trong vòng 3-6 tháng. Do vậy mức năng lư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ợng khẩu phần ăn cũng giảm dần,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250-500 kcal/ngày (giảm từng giai đoạn, không giảm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ột ngột)</w:t>
      </w:r>
    </w:p>
    <w:p w:rsidR="00D126DE" w:rsidRPr="00817384" w:rsidRDefault="00D126DE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Chế độ ăn tăng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ăng lượng ở những BN gầy yếu.</w:t>
      </w:r>
    </w:p>
    <w:p w:rsidR="00293752" w:rsidRPr="00817384" w:rsidRDefault="00D126DE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Đạt được v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 duy trì mức cân nặng hợp lý.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Cân nặng lý tưởng =</w:t>
      </w:r>
      <w:r w:rsidR="0029375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Bình phương chiều cao (m) x 22</w:t>
      </w:r>
    </w:p>
    <w:p w:rsidR="00293752" w:rsidRPr="00817384" w:rsidRDefault="00293752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Vòng eo &lt; 80 cm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(Nữ), vòng eo &lt; 90 cm (Nam).</w:t>
      </w:r>
    </w:p>
    <w:p w:rsidR="00293752" w:rsidRPr="00817384" w:rsidRDefault="00293752" w:rsidP="00D126D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e.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Cân bằng năng lượng là: năng lượng ăn vào = năng lư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ợng tiêu hao.</w:t>
      </w:r>
    </w:p>
    <w:p w:rsidR="00DD74D8" w:rsidRPr="00817384" w:rsidRDefault="00293752" w:rsidP="00DD74D8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Năng lượng được cung cấ</w:t>
      </w:r>
      <w:r w:rsidR="00855320"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p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từ :</w:t>
      </w:r>
      <w:r w:rsidR="00855320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</w:t>
      </w:r>
      <w:r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lucid: 50 – 60% tổng năng lượng </w:t>
      </w:r>
      <w:r w:rsidR="00855320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Lipid: 20 – 30% tổng năng lượng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55320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Protein: 15 – 20% tổng năng lượng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6F6E25" w:rsidRPr="00817384" w:rsidRDefault="00293752" w:rsidP="006F6E25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thể khởi đầu với mức năng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lượng 20-30 kcal/kg/ cân nặng lý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mỗi ngày</w:t>
      </w:r>
    </w:p>
    <w:p w:rsidR="006F6E25" w:rsidRPr="00817384" w:rsidRDefault="006F6E25" w:rsidP="006F6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VIII. 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QUẢN LÝ CÁC BỆNH ĐỒNG MẮC VÀ BIẾN CHỨNG</w:t>
      </w:r>
    </w:p>
    <w:p w:rsidR="006F6E25" w:rsidRPr="00817384" w:rsidRDefault="006F6E25" w:rsidP="006F6E2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Tăng huyết áp</w:t>
      </w:r>
    </w:p>
    <w:p w:rsidR="00824FEB" w:rsidRPr="00817384" w:rsidRDefault="006F6E25" w:rsidP="006F6E25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Mục tiêu điều trị về huyết áp: Mục tiêu </w:t>
      </w:r>
      <w:r w:rsidR="00824FE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huyết áp tâm thu &lt;140 mmHg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uyết áp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tâm trương &lt; 90 mmHg.</w:t>
      </w:r>
      <w:r w:rsidR="00824FE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BN ĐTĐ và bệnh thận mạn có thể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&lt;130/80-85 </w:t>
      </w:r>
      <w:r w:rsidR="00824FE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mmHg.</w:t>
      </w:r>
    </w:p>
    <w:p w:rsidR="00824FEB" w:rsidRPr="00817384" w:rsidRDefault="00824FEB" w:rsidP="006F6E25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Thuốc điều trị hạ áp ở BN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tăng huyết áp có ĐTĐ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phải bao gồm thuốc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ức chế men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chuyển hay ức chế thụ thể.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Không phối hợp ức chế men chuyển v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ới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ức chế thụ thể. </w:t>
      </w:r>
      <w:r w:rsidR="00855320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Chống chỉ định dùng ức chế men chuyển hoặc ứ</w:t>
      </w:r>
      <w:r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 chế thụ thể ở </w:t>
      </w:r>
      <w:r w:rsidR="006F6E25" w:rsidRPr="008173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phụ nữ có thai</w:t>
      </w:r>
    </w:p>
    <w:p w:rsidR="005A1119" w:rsidRPr="00817384" w:rsidRDefault="00824FEB" w:rsidP="005A111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Rối loạn lipid máu</w:t>
      </w:r>
      <w:r w:rsidR="005A111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A1119" w:rsidRPr="00817384" w:rsidRDefault="005A1119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24FE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40-75 tuổi bất kể nguy cơ tim </w:t>
      </w:r>
      <w:r w:rsidR="00824FE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mạch,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cần được điều trị statin cường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ộ trung bình.</w:t>
      </w:r>
    </w:p>
    <w:p w:rsidR="005A1119" w:rsidRPr="00817384" w:rsidRDefault="005A1119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b.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20-39 tuổi có yếu tố nguy 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cơ bệnh tim mạch xơ vữa, có thể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bắt đầu điều trị statin.</w:t>
      </w:r>
    </w:p>
    <w:p w:rsidR="005A1119" w:rsidRPr="00817384" w:rsidRDefault="005A1119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c.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 cơ cao (đái tháo đườn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≥10 năm chưa có tổn thương cơ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quan đích hoặc có đa yếu tố nguy cơ tim mạch xơ vữa) nên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ược điều trị statin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cường độ mạnh với mục tiêu hạ LDL-C ≥50% hoặc dưới 1.8mmol/L (70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mg/dL).</w:t>
      </w:r>
    </w:p>
    <w:p w:rsidR="005A1119" w:rsidRPr="00817384" w:rsidRDefault="005A1119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d.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nguy cơ rất cao (có bệnh tim mạch xơ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vữa, có tổn thương cơ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 đích, có ≥3 yếu tố nguy cơ chính)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cần hạ LDL-C ≥50% hoặc dưới 1.4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mmol/L (55 mg/dL). Nếu chưa đạt mục tiêu khi đã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dùng statin</w:t>
      </w:r>
      <w:r w:rsidR="0092142F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liều tối đa, cân nhắc phối hợp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ezetimibe hoặc PCSK9i.</w:t>
      </w:r>
    </w:p>
    <w:p w:rsidR="00F20A36" w:rsidRPr="00817384" w:rsidRDefault="005A1119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Các mục tiêu lipid máu khác bao gồm nồng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ộ triglycerides &lt;150 mg/dL (1,7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mmol/L) và HDL cholesterol &gt;40 mg/dL (1,0 mmol/L) ở nam và &gt;50 mg/dL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(1,3 mmol/L) ở nữ. Cần chú ý ưu tiên mục ti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êu điều trị LDL cholesterol với statin trước.</w:t>
      </w:r>
    </w:p>
    <w:p w:rsidR="0092142F" w:rsidRPr="00817384" w:rsidRDefault="00F20A36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f.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Liệu pháp Statin được khuyến cáo là lựa chọn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ầu tay cho BN có triglyceride &gt;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2.3mmol/L (&gt;200mg/dL) (nguy cơ cao) để giả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 nguy cơ biến cố tim mạch</w:t>
      </w:r>
    </w:p>
    <w:p w:rsidR="0092142F" w:rsidRPr="00817384" w:rsidRDefault="0092142F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g.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&gt;75 tuổi đang sử dụng statin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thì nên tiếp tục điều trị, nếu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chưa dùng statin v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ẫn nên bắt đầu điều trị statin.</w:t>
      </w:r>
    </w:p>
    <w:p w:rsidR="0092142F" w:rsidRPr="00817384" w:rsidRDefault="0092142F" w:rsidP="005A1119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Chống chỉ định statin trong th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ai kỳ.</w:t>
      </w:r>
    </w:p>
    <w:p w:rsidR="0092142F" w:rsidRPr="00817384" w:rsidRDefault="0092142F" w:rsidP="0092142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855320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 dụng thuốc chống kết tập tiểu cầu</w:t>
      </w:r>
    </w:p>
    <w:p w:rsidR="0092142F" w:rsidRPr="00817384" w:rsidRDefault="0092142F" w:rsidP="0092142F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ĐTĐ có ngu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cơ tim mạch trung bình, không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khuyến cáo sử dụng aspirin để dự phòng tiên phát.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thể cân nhắc sử dụng aspirin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để dự phòng tiên phát ở BN ĐTĐ có nguy cơ tim mạch ca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o/rất cao.</w:t>
      </w:r>
    </w:p>
    <w:p w:rsidR="0092142F" w:rsidRPr="00817384" w:rsidRDefault="0092142F" w:rsidP="0092142F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Phòng ngừa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thứ phát: sau biến cố tim mạch</w:t>
      </w:r>
    </w:p>
    <w:p w:rsidR="0092142F" w:rsidRPr="00817384" w:rsidRDefault="0092142F" w:rsidP="0092142F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pirin: 75-160mg/ngày (trọn đời)</w:t>
      </w:r>
    </w:p>
    <w:p w:rsidR="0092142F" w:rsidRPr="00817384" w:rsidRDefault="0092142F" w:rsidP="0092142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Dị ứng/không dung nạp Aspirin: dùng Cl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opidogrel 75mg/ngày để thay thế</w:t>
      </w:r>
    </w:p>
    <w:p w:rsidR="0092142F" w:rsidRPr="00817384" w:rsidRDefault="0092142F" w:rsidP="0092142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Aspirin phối hợp với Ticagrelor /Prasugrel tr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ong vòng 12 tháng sau hội chứng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mạch vành cấp (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ở BN có chỉ định PCI hoặc CABG)</w:t>
      </w:r>
    </w:p>
    <w:p w:rsidR="0092142F" w:rsidRPr="00817384" w:rsidRDefault="0092142F" w:rsidP="0092142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Aspirin phối hợp với Ticagrelor /Clopidogrel tr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ong vòng 12 tháng sau hội chứng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 vành cấp (ở BN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không được can thiệp mạch vành)</w:t>
      </w:r>
    </w:p>
    <w:p w:rsidR="006E486A" w:rsidRPr="00817384" w:rsidRDefault="0092142F" w:rsidP="0092142F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Aspirin phối hợp với Clopidogrel/ Ticagrelor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liều thấp (60mg) có thể sử dụng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cho BN sau nhồi máu cơ tim từ 12 đến 36 th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áng, hoặc BN bệnh mạch vành mạn </w:t>
      </w:r>
      <w:r w:rsidR="006E486A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(CAD) có chỉ định PCI</w:t>
      </w:r>
    </w:p>
    <w:p w:rsidR="006E486A" w:rsidRPr="00817384" w:rsidRDefault="00266343" w:rsidP="006E48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IX KHÁM CHUYÊN KHOA</w:t>
      </w:r>
    </w:p>
    <w:p w:rsidR="006E486A" w:rsidRPr="00817384" w:rsidRDefault="006E486A" w:rsidP="006E48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1 cần được khám bởi bác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sĩ chuyên khoa nội tiết, sau đó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ùng theo dõi với bác sĩ đa khoa</w:t>
      </w:r>
    </w:p>
    <w:p w:rsidR="006E486A" w:rsidRPr="00817384" w:rsidRDefault="006E486A" w:rsidP="006E48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2. BN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típ 2 cần được chuyển lên k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hám bác sĩ chuyên khoa nội tiết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khi không đạt mục tiêu điều trị, hoặc khi phác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đồ điều trị ngày càng phức tạp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4B015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ần (thí dụ tiêm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nhiều lần trong ngày…)</w:t>
      </w:r>
    </w:p>
    <w:p w:rsidR="006E486A" w:rsidRPr="00817384" w:rsidRDefault="006E486A" w:rsidP="006E48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ĐTĐ típ 2 cần được chuyển khám đáy mắ</w:t>
      </w:r>
      <w:r w:rsid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ngay khi mới chẩn đoán và sau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đó mỗi 1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-2 năm một lần, BN ĐTĐ típ 1 cần được khám đáy mắt 3- 5 năm sau khi chẩn đoán.. Phụ nữ có thai bị 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cần khám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đáy mắt ngay khi biết có thai.</w:t>
      </w:r>
    </w:p>
    <w:p w:rsidR="00266343" w:rsidRPr="00817384" w:rsidRDefault="006E486A" w:rsidP="006E48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4. c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ần gửi khám chuyên khoa kh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 có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cơn đau thắt ngực không ổn định, bệnh</w:t>
      </w:r>
      <w:r w:rsidR="0026634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thận mạn giai đoạn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3…</w:t>
      </w:r>
    </w:p>
    <w:p w:rsidR="00266343" w:rsidRPr="00817384" w:rsidRDefault="00266343" w:rsidP="006E48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343" w:rsidRDefault="00266343" w:rsidP="006E48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B02" w:rsidRPr="00817384" w:rsidRDefault="00715B02" w:rsidP="006E486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1D5" w:rsidRDefault="005741D5" w:rsidP="00EF6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B02" w:rsidRDefault="00715B02" w:rsidP="00EF6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37B" w:rsidRPr="00817384" w:rsidRDefault="0079237B" w:rsidP="00EF6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1D5" w:rsidRPr="00817384" w:rsidRDefault="005741D5" w:rsidP="00EF6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ABB" w:rsidRPr="00817384" w:rsidRDefault="00EF6ABB" w:rsidP="00EF6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</w:p>
    <w:p w:rsidR="004B0157" w:rsidRPr="00715B02" w:rsidRDefault="004B0157" w:rsidP="0079237B">
      <w:pPr>
        <w:spacing w:after="0" w:line="240" w:lineRule="auto"/>
        <w:ind w:firstLine="9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CHẨN ĐOÁN VÀ XỬ TRÍ </w:t>
      </w:r>
      <w:r w:rsidR="00855320"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HẠ </w:t>
      </w:r>
      <w:r w:rsidR="005741D5"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ĐƯỜNG HUYẾT</w:t>
      </w:r>
    </w:p>
    <w:p w:rsidR="004B0157" w:rsidRPr="00715B02" w:rsidRDefault="00715B02" w:rsidP="00715B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2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Tài liệu tham khảo: 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quyết định 5481/QĐ-BYT ngày 30/12/2020 hướng dẫn chẩn đoán điều trị ĐTĐ</w:t>
      </w:r>
    </w:p>
    <w:p w:rsidR="00FE6C02" w:rsidRPr="00817384" w:rsidRDefault="0006613F" w:rsidP="004B0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I, KHUYẾN CÁO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B0157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Hạ ĐH là biến chứng cấp tính, thường gặp ở BN ĐTĐ, là rào cản lớn trong việc kiểm soát ĐH đạt mục tiêu ở cả BN ĐTĐ típ 1 và típ 2.</w:t>
      </w:r>
    </w:p>
    <w:p w:rsidR="00FE6C02" w:rsidRPr="00817384" w:rsidRDefault="00FE6C02" w:rsidP="00FE6C02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Với người bệnh dùng các nhóm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thuốc có nguy cơ hạ 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(insulin, SU)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cần theo dõi, đánh giá, sàng lọc và hướng dẫn nhận biết nguy cơ</w:t>
      </w:r>
      <w:r w:rsidR="00EF6AB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hạ ĐH</w:t>
      </w:r>
    </w:p>
    <w:p w:rsidR="00401AF6" w:rsidRPr="00817384" w:rsidRDefault="00FE6C02" w:rsidP="00FE6C02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Điều trị cơn hạ 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người bệ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 tỉnh táo, tự uống được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bằng 15-20g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glucose pha nước uống, hoặc bất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cứ loại thực phẩm nào chứa carbonh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ydrate. Thử lại ĐH mao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mạch sau 15 phút. Nếu vẫn c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òn thấp, điều trị nhắc lại liều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 trên. Nếu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về bình thường: cho người bệnh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ăn nhẹ ngay để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tránh nguy cơ tái xuất hiện hạ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ĐH.</w:t>
      </w:r>
    </w:p>
    <w:p w:rsidR="00401AF6" w:rsidRPr="00817384" w:rsidRDefault="00401AF6" w:rsidP="00FE6C02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 bệnh hạ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mức độ 2 trở lên cần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tiêm glucagon (nếu có)</w:t>
      </w:r>
    </w:p>
    <w:p w:rsidR="00401AF6" w:rsidRPr="00817384" w:rsidRDefault="00401AF6" w:rsidP="00FE6C02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 bệnh có nhiều cơn 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không triệu chứng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 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nặng cần được rà soát lại ph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ác đồ điều trị, tìm nguyên nhân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và 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ó kế hoạch điều trị phù hợp.</w:t>
      </w:r>
    </w:p>
    <w:p w:rsidR="005741D5" w:rsidRPr="00817384" w:rsidRDefault="00401AF6" w:rsidP="00FE6C02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 những BN đang điều trị bằng insulin mà xuất hiện 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không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nhận biết, 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mức độ nặng thì 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ần điều chỉnh nới lỏng mục tiêu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kiểm soát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vài tuần, nhằm giảm nguy cơ 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5741D5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41D5" w:rsidRPr="00817384" w:rsidRDefault="005741D5" w:rsidP="005741D5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PHÂN MỨC ĐỘ HẠ ĐH: </w:t>
      </w:r>
    </w:p>
    <w:p w:rsidR="005741D5" w:rsidRPr="00817384" w:rsidRDefault="005741D5" w:rsidP="00541C33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1.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chia làm 3 mức độ, dựa vào nồng độ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41D5" w:rsidRPr="00817384" w:rsidRDefault="005741D5" w:rsidP="005741D5">
      <w:pPr>
        <w:pStyle w:val="ListParagraph"/>
        <w:tabs>
          <w:tab w:val="left" w:pos="144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a. Mức 1: 54mg/dl &lt; ĐH &lt; 70mg/dl</w:t>
      </w:r>
    </w:p>
    <w:p w:rsidR="00541C33" w:rsidRPr="00817384" w:rsidRDefault="005741D5" w:rsidP="005741D5">
      <w:pPr>
        <w:pStyle w:val="ListParagraph"/>
        <w:tabs>
          <w:tab w:val="left" w:pos="144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Mức 2 :</w:t>
      </w:r>
      <w:r w:rsidR="00541C3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ĐH &lt; 54mg/dl</w:t>
      </w:r>
    </w:p>
    <w:p w:rsidR="00541C33" w:rsidRPr="00817384" w:rsidRDefault="00541C33" w:rsidP="00541C33">
      <w:pPr>
        <w:pStyle w:val="ListParagraph"/>
        <w:tabs>
          <w:tab w:val="left" w:pos="144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Mức 3: BN có rối loạn ý thức cần xử trí cấp cứu</w:t>
      </w:r>
    </w:p>
    <w:p w:rsidR="00541C33" w:rsidRPr="00817384" w:rsidRDefault="00541C33" w:rsidP="00541C33">
      <w:pPr>
        <w:pStyle w:val="ListParagraph"/>
        <w:tabs>
          <w:tab w:val="left" w:pos="144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XỬ TRÍ</w:t>
      </w:r>
    </w:p>
    <w:p w:rsidR="00541C33" w:rsidRPr="00817384" w:rsidRDefault="00541C33" w:rsidP="00541C3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các biện pháp cấ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 cứu ban đầu theo các bước ABC</w:t>
      </w:r>
    </w:p>
    <w:p w:rsidR="00666EB3" w:rsidRPr="00817384" w:rsidRDefault="00541C33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Các biện</w:t>
      </w:r>
      <w:r w:rsidR="00666EB3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pháp điều trị cấp cứu đặc hiệu </w:t>
      </w:r>
    </w:p>
    <w:p w:rsidR="00666EB3" w:rsidRPr="00817384" w:rsidRDefault="00666EB3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a. Truyền glucose tĩnh mạch: 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iêm 50 ml dung dịch gluco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>se 50% (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xấp xỉ 25g glucose, có thể giải quyết được hầu hết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giai đoạn hạ đường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máu).</w:t>
      </w:r>
    </w:p>
    <w:p w:rsidR="00666EB3" w:rsidRPr="00817384" w:rsidRDefault="00666EB3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dõi tình trạng ý thức bệnh nhân và kiểm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tra lại đường máu mao mạch 15 –30 phút sau tiêm glucose 50%.</w:t>
      </w:r>
    </w:p>
    <w:p w:rsidR="00666EB3" w:rsidRPr="00817384" w:rsidRDefault="00666EB3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Nhắc lại các liều dung dịch glucose 50% hoặc 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ruyền tĩnh mạch dung dịch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glucose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– 10%. Thiếu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glucose não (rối loạn ý thức, các biểu hiện giố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co giật, các tổn thương thần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kinh trung ương) có thể phải mất một thời gian mới hồi phục hoàn toàn đư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ợc.</w:t>
      </w:r>
    </w:p>
    <w:p w:rsidR="00666EB3" w:rsidRPr="00817384" w:rsidRDefault="00666EB3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Nếu các bất thường vẫn còn tồn tại trên 30 ph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út sau khi truyền glucose và đường máu đã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trở về bình thường thì phải tìm kiếm các nguyên nhân khác</w:t>
      </w:r>
    </w:p>
    <w:p w:rsidR="00D441D1" w:rsidRPr="00817384" w:rsidRDefault="00666EB3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e. Ăn uống đường miệng n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gay khi bệnh nhân tỉnh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lại</w:t>
      </w:r>
    </w:p>
    <w:p w:rsidR="00D441D1" w:rsidRPr="00817384" w:rsidRDefault="00D441D1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f.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Glucagon: Nếu chưa có đường truyền tĩnh mạch, có thể tiêm bắp 1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mg glucagon.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 đáp ứng vào khoảng 10 – 15 phút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và buồn nôn và nôn do sự điều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chỉnh quá mức nồng độ glucose máu (quá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liều glucagon) khá phổ biến. Vì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glucagon có thể tiêm bắp nên tất cả bệnh nhân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đang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insulin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cần luôn mang theo gluc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agon và biết cách tiêm nếu cần.</w:t>
      </w:r>
    </w:p>
    <w:p w:rsidR="00211049" w:rsidRPr="00817384" w:rsidRDefault="00D441D1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g.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Kiểm tra đường máu mao mạch mỗi giờ cho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tới khi nồng độ glucose máu ổn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định. Nói chung bệnh nhân cần được theo dõi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 thời gian tác dụng đỉnh của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insulin, cụ thể như khoảng từ 30 phút tới 1-2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giờ đối với insulin lispro hoặc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 aspart, 2 – 4 giờ đối với regular insul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in, hoặc 6 – 8 giờ đối với NPH.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Insulin glargine không có hoạt động đỉnh và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nói chung bản thân nó không gây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đường máu. Những bệnh nhân dùng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tác dụng chậm có thời gian tác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dụng đỉnh như lente hoặc ultralente, hoặc bệnh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hân uống thuốc sulfonylurea thì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cần phải được theo dõi trong bệnh viện.</w:t>
      </w: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Default="00211049" w:rsidP="0079237B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37B" w:rsidRPr="0079237B" w:rsidRDefault="0079237B" w:rsidP="0079237B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B02" w:rsidRDefault="00715B02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B02" w:rsidRDefault="00715B02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B02" w:rsidRPr="00817384" w:rsidRDefault="00715B02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049" w:rsidRPr="00817384" w:rsidRDefault="00211049" w:rsidP="00666EB3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B02" w:rsidRDefault="00715B02" w:rsidP="0079237B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</w:rPr>
      </w:pPr>
    </w:p>
    <w:p w:rsidR="004B0157" w:rsidRPr="00715B02" w:rsidRDefault="00855320" w:rsidP="00715B02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sz w:val="28"/>
          <w:szCs w:val="28"/>
        </w:rPr>
        <w:br/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5B02"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CHẨN ĐOÁN VÀ ĐIỀU TRỊ BIẾN </w:t>
      </w:r>
      <w:r w:rsidR="00715B02" w:rsidRPr="00715B02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5B02"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HỨNG CẤP TÍNH</w:t>
      </w:r>
      <w:r w:rsid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CỦA ĐÁI THÁO ĐƯỜNG: TOAN KETONE,</w:t>
      </w:r>
      <w:r w:rsidR="00715B02" w:rsidRPr="0071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TOAN LACTIC, VÀ TĂNG ALTT MÁU</w:t>
      </w:r>
    </w:p>
    <w:p w:rsidR="00211049" w:rsidRPr="00715B02" w:rsidRDefault="00715B02" w:rsidP="00715B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2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Tài liệu tham khảo: </w:t>
      </w:r>
      <w:r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quyết định 5481/QĐ-BYT ngày 30/12/2020 hướng dẫn chẩn đoán điều trị ĐTĐ</w:t>
      </w:r>
      <w:r w:rsidR="000B67D9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211049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ĐẠI CƯƠNG</w:t>
      </w:r>
    </w:p>
    <w:p w:rsidR="00211049" w:rsidRPr="00817384" w:rsidRDefault="00FE6C02" w:rsidP="00211049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nhiễm toan ketone, toan lactic và tăng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TALTT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những biến chứng cấp tính đe dọa tín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 mạng BN.</w:t>
      </w:r>
    </w:p>
    <w:p w:rsidR="00211049" w:rsidRPr="00817384" w:rsidRDefault="00855320" w:rsidP="00211049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Tỷ lệ 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nhập viện vì nhiễm toa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ketone cao hơn nhưng tỷ lệ tử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vong lại thấp hơn (bằng 1/10) so với BN ĐTĐ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TALTT.</w:t>
      </w:r>
    </w:p>
    <w:p w:rsidR="00211049" w:rsidRPr="00817384" w:rsidRDefault="00855320" w:rsidP="00211049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Cơ chế bệnh sinh của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nhiễm toan ketone và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đều do hậu quả của thiế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insulin (tuyệt đối hoặc tương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đối) và tăng các hormone đối nghị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 (như glucagon, cortisol, GH,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catecholamine…). </w:t>
      </w:r>
    </w:p>
    <w:p w:rsidR="00371FD8" w:rsidRPr="00817384" w:rsidRDefault="00855320" w:rsidP="00211049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yếu tố thúc đẩy sự xuất hiện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nhiễm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toan ketone và/hoặc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phổ biến là k</w:t>
      </w:r>
      <w:r w:rsidR="00371FD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hông tuân thủ điều trị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insulin, nhiễm trùng, nhồi máu cơ tim, tai</w:t>
      </w:r>
      <w:r w:rsidR="00371FD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biến mạch não hoặc do dùng các thuốc như corticoid, lợi tiểu…</w:t>
      </w:r>
    </w:p>
    <w:p w:rsidR="00371FD8" w:rsidRPr="00817384" w:rsidRDefault="00855320" w:rsidP="00211049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Nhiễm toan lactic là tình trạng toan chuyển hóa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với tăng khoảng trống anion do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 lactate máu &gt; 5 mmol/L. Nhiễm toan lactic ở 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371FD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chủ yếu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có liên quan với điều trị thuốc biaguanide. Tu</w:t>
      </w:r>
      <w:r w:rsidR="00371FD8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hiếm gặp nhưng toan lactic do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metformin có tỷ lệ tử vong rất cao, có thể đến 45-50%.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71FD8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TRIỆU CHỨNG LÂM SÀNG VÀ CẬN LÂM SÀNG:</w:t>
      </w:r>
    </w:p>
    <w:p w:rsidR="00371FD8" w:rsidRPr="00817384" w:rsidRDefault="00371FD8" w:rsidP="00211049">
      <w:pPr>
        <w:pStyle w:val="ListParagraph"/>
        <w:tabs>
          <w:tab w:val="left" w:pos="81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Triệu chứng lâm sàng:</w:t>
      </w:r>
      <w:bookmarkStart w:id="0" w:name="_GoBack"/>
      <w:bookmarkEnd w:id="0"/>
    </w:p>
    <w:p w:rsidR="00371FD8" w:rsidRPr="00817384" w:rsidRDefault="00371FD8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 nhiễm toan ketone thường diễn biến nhan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trong vòng vài giờ. Các triệu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chứng phổ biến là tiểu nhiều, khát nước, thở sâ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do tăng thông khí bù trừ (thở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kiểu Kussmault), hơi thở có mùi ketone (giống 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mùi thuốc tẩy móng tay). Một số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BN, nhất là trẻ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em, có đau bụng, nôn, buồn nôn</w:t>
      </w:r>
    </w:p>
    <w:p w:rsidR="00371FD8" w:rsidRPr="00817384" w:rsidRDefault="00371FD8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triệu chứng của 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thường xuất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hiện âm thầm, kéo dài trong vài ngày. Các 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riệu chứng phổ biến là mất nước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nặng, rối loạn ý thức và dấu hiệu thần kinh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khư trú như liệt nửa người, co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giật…xuất hiện khi áp lực thẩm 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hấu &gt; 320 mOsmol/kg.</w:t>
      </w:r>
    </w:p>
    <w:p w:rsidR="00371FD8" w:rsidRPr="00817384" w:rsidRDefault="00371FD8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Khám lâm sàng: Tình trạng mất nước và giảm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thể tích tuần hoàn như giảm nếp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véo da, khô miệng, tĩnh mạch cổ xẹp, nhịp tim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hanh, và trường hợp nặng có tụt huyết áp</w:t>
      </w:r>
    </w:p>
    <w:p w:rsidR="00815A92" w:rsidRPr="00817384" w:rsidRDefault="00371FD8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Các triệu chứng của nhiễm toan lactic gồm yếu mệt nhiều, buồn nôn,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 và đau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bụng. Các dấu hiệu gồm thở nhanh (Kussmaul), 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rối loạn ý thức, mất nước trung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bình, đái ít, giảm n</w:t>
      </w:r>
      <w:r w:rsidR="00815A9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hiệt độ, giảm huyết áp và shock</w:t>
      </w:r>
    </w:p>
    <w:p w:rsidR="00815A92" w:rsidRPr="00817384" w:rsidRDefault="00815A92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D421A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Triệu chứng CLS </w:t>
      </w:r>
    </w:p>
    <w:p w:rsidR="00815A92" w:rsidRPr="00817384" w:rsidRDefault="00815A92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a.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tăng ở BN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nhiều hơn BN có nhiễm toan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ketone. 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nhiễm toan keton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do thuốc ức chế SGLT-2 có thể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bình thường</w:t>
      </w:r>
    </w:p>
    <w:p w:rsidR="00815A92" w:rsidRPr="00817384" w:rsidRDefault="00815A92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Phát hiện ketone niệu (acid acetoacetic) bằng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nitroprusside. Xét nghiệm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ketone máu tăng, đo trực tiếp acid beta-hy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droxybutyrate có giá trị hơn.</w:t>
      </w:r>
    </w:p>
    <w:p w:rsidR="008D421A" w:rsidRPr="00817384" w:rsidRDefault="00815A92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 máu: Phần lớn các BN 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cấp cứu có giảm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máu nhẹ (mất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 nước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tiểu). Tuy nhiên có thể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 máu bình thường hoặc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tăng. </w:t>
      </w:r>
    </w:p>
    <w:p w:rsidR="008D421A" w:rsidRPr="00817384" w:rsidRDefault="008D421A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số BN có giảm Na máu giả do </w:t>
      </w:r>
      <w:r w:rsidR="00401AF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cao. Tính Na máu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iệu chỉnh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Na đo được + 1,6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[Glcuose máu – 5,6 (mmol/L):5,6]</w:t>
      </w:r>
    </w:p>
    <w:p w:rsidR="008D421A" w:rsidRPr="00817384" w:rsidRDefault="008D421A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e. Kali máu: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BN 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cấp cứu thường có mất kali. Tu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y nhiên xét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nghiệm thấy đa số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kali máu bình thườ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ng, và có thể tăng ở 1/3 số BN.</w:t>
      </w:r>
    </w:p>
    <w:p w:rsidR="008D421A" w:rsidRPr="00817384" w:rsidRDefault="008D421A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f.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Creatinin máu: Phần lớn các BN có tăng cấp tín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ure và creatinin máu, nhất là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phản ánh giảm mứ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 lọc cầu thận do giảm thể tích tuần hoàn.</w:t>
      </w:r>
    </w:p>
    <w:p w:rsidR="008D421A" w:rsidRPr="00817384" w:rsidRDefault="008D421A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g.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Amylase máu có thể tăng ở BN nhiễm to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an ketone mà không có viêm tụy.</w:t>
      </w:r>
    </w:p>
    <w:p w:rsidR="008D421A" w:rsidRPr="00817384" w:rsidRDefault="008D421A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h.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Nhiều BN 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cấp cứu có tăng bạ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 cầu đa nhân trung tính, liên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quan với mức độ nhiễm toan. Nhưng nếu bạ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 cầu tăng &gt; 25.000/microL thì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phải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 tìm nguyên nhân nhiễm trùng.</w:t>
      </w:r>
    </w:p>
    <w:p w:rsidR="00F6447E" w:rsidRPr="00817384" w:rsidRDefault="008D421A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i.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Xét nghiệm lactate máu</w:t>
      </w:r>
      <w:r w:rsidR="00F6447E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nếu nghi ngờ nhiễm toan lactic</w:t>
      </w:r>
    </w:p>
    <w:p w:rsidR="00F6447E" w:rsidRPr="00817384" w:rsidRDefault="00F6447E" w:rsidP="004B0E67">
      <w:pPr>
        <w:pStyle w:val="ListParagraph"/>
        <w:tabs>
          <w:tab w:val="left" w:pos="99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Tính khoảng trống anion (Anion Gap): </w:t>
      </w:r>
    </w:p>
    <w:p w:rsidR="00F6447E" w:rsidRPr="00817384" w:rsidRDefault="00F6447E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  <w:t xml:space="preserve">a.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Bình thường = 3 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–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10</w:t>
      </w:r>
    </w:p>
    <w:p w:rsidR="00F6447E" w:rsidRPr="00817384" w:rsidRDefault="00F6447E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Công thức = Na máu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(Clo máu + Bicarbonate).</w:t>
      </w:r>
    </w:p>
    <w:p w:rsidR="00F6447E" w:rsidRPr="00817384" w:rsidRDefault="00F6447E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BN có nhiễm toan ketone th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ường có khoảng trống anion &gt; 12</w:t>
      </w:r>
    </w:p>
    <w:p w:rsidR="00F6447E" w:rsidRPr="00817384" w:rsidRDefault="00F6447E" w:rsidP="004B0E67">
      <w:pPr>
        <w:pStyle w:val="ListParagraph"/>
        <w:tabs>
          <w:tab w:val="left" w:pos="99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Áp lực thẩm thấu máu: </w:t>
      </w:r>
    </w:p>
    <w:p w:rsidR="00F6447E" w:rsidRPr="00817384" w:rsidRDefault="00F6447E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  <w:t>a. Bình thường từ 275 – 295</w:t>
      </w:r>
    </w:p>
    <w:p w:rsidR="00F6447E" w:rsidRPr="00817384" w:rsidRDefault="00F6447E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ab/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ALTT hiệu dụng thường &gt; 320 mosmol/kg.</w:t>
      </w:r>
    </w:p>
    <w:p w:rsidR="00F6447E" w:rsidRPr="00817384" w:rsidRDefault="00F6447E" w:rsidP="00371FD8">
      <w:pPr>
        <w:pStyle w:val="ListParagraph"/>
        <w:tabs>
          <w:tab w:val="left" w:pos="1440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ALTT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dụng = [2 x Na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 được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(mEq/L)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] + [glucose (mg/dL) : 18] hoặc ALTT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dụng = [2 x Na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 được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(mmol/L)] + Glucose (mmol/L)</w:t>
      </w:r>
    </w:p>
    <w:p w:rsidR="00855320" w:rsidRPr="00817384" w:rsidRDefault="00F6447E" w:rsidP="00F6447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r w:rsidR="000E6C6C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PHÂN BIỆT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ĐTĐ CÓ NHIỄM TOAN KETONE VÀ TĂNG ALTT</w:t>
      </w:r>
    </w:p>
    <w:p w:rsidR="000E6C6C" w:rsidRPr="00817384" w:rsidRDefault="000E6C6C" w:rsidP="00F6447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3690"/>
        <w:gridCol w:w="4490"/>
        <w:gridCol w:w="1710"/>
        <w:gridCol w:w="1935"/>
      </w:tblGrid>
      <w:tr w:rsidR="00855320" w:rsidRPr="00817384" w:rsidTr="000E6C6C">
        <w:trPr>
          <w:gridAfter w:val="2"/>
          <w:wAfter w:w="3645" w:type="dxa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Xét nghiệm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0E6C6C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ĐTĐ</w:t>
            </w:r>
            <w:r w:rsidR="00855320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nhiễm toan ketone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0E6C6C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Tăng đường huyết </w:t>
            </w:r>
            <w:r w:rsidR="00855320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 ALTT</w:t>
            </w:r>
          </w:p>
        </w:tc>
      </w:tr>
      <w:tr w:rsidR="00855320" w:rsidRPr="00817384" w:rsidTr="000E6C6C">
        <w:trPr>
          <w:gridAfter w:val="2"/>
          <w:wAfter w:w="3645" w:type="dxa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Nhẹ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Vừa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Nặng 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FE6C02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ĐH</w:t>
            </w:r>
            <w:r w:rsidR="00855320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(mg/dL)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&gt; 250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&gt; 250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&gt; 250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&gt; 600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FE6C02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ĐH</w:t>
            </w:r>
            <w:r w:rsidR="00855320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(mmol/L)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≥ 14,0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≥ 14,0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≥ 14,0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&gt; 33,3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 máu động mạch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7,25 - 7,30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7,0 - 7,24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&lt; 7,0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&gt; 7,30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Bicarbonate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15 - 18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10 - 15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&lt; 10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&gt; 18</w:t>
            </w:r>
          </w:p>
        </w:tc>
      </w:tr>
    </w:tbl>
    <w:p w:rsidR="00855320" w:rsidRPr="00817384" w:rsidRDefault="00855320" w:rsidP="00855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3690"/>
        <w:gridCol w:w="4490"/>
        <w:gridCol w:w="1710"/>
        <w:gridCol w:w="1935"/>
      </w:tblGrid>
      <w:tr w:rsidR="00855320" w:rsidRPr="00817384" w:rsidTr="000E6C6C">
        <w:trPr>
          <w:gridAfter w:val="2"/>
          <w:wAfter w:w="3645" w:type="dxa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Xét nghiệm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ĐTĐ có nhiễm toan ketone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0E6C6C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Tăng đường huyết </w:t>
            </w:r>
            <w:r w:rsidR="00855320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 ALTT</w:t>
            </w:r>
          </w:p>
        </w:tc>
      </w:tr>
      <w:tr w:rsidR="00855320" w:rsidRPr="00817384" w:rsidTr="000E6C6C">
        <w:trPr>
          <w:gridAfter w:val="2"/>
          <w:wAfter w:w="3645" w:type="dxa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Nhẹ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Vừa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Nặng 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Ketone niệu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(+)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(+)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(+)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(+) nhẹ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Ketone máu (Test</w:t>
            </w: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Nitroprusside)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(+)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(+)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(+)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 nhẹ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ALTT hiệu dụng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Thay đổi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Thay đổi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Thay đổi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&gt; 320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Khoảng trống anion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&gt; 10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&gt; 12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&gt; 12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 đổi</w:t>
            </w:r>
          </w:p>
        </w:tc>
      </w:tr>
      <w:tr w:rsidR="00855320" w:rsidRPr="00817384" w:rsidTr="000E6C6C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Thay đổi ý thức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Tỉnh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0E6C6C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Tỉnh/</w:t>
            </w:r>
            <w:r w:rsidR="00855320"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Sững</w:t>
            </w: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sờ/hôn mê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20" w:rsidRPr="00817384" w:rsidRDefault="00855320" w:rsidP="0085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Sững sờ/hôn</w:t>
            </w:r>
            <w:r w:rsidRPr="00817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mê</w:t>
            </w:r>
          </w:p>
        </w:tc>
      </w:tr>
    </w:tbl>
    <w:p w:rsidR="000E6C6C" w:rsidRPr="00817384" w:rsidRDefault="000E6C6C" w:rsidP="008553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0E67" w:rsidRPr="00817384" w:rsidRDefault="004B0E67" w:rsidP="004B0E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CHẨN ĐOÁN XÁC ĐỊNH:</w:t>
      </w:r>
    </w:p>
    <w:p w:rsidR="004B0E67" w:rsidRPr="00817384" w:rsidRDefault="004B0E67" w:rsidP="004B0E6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</w:t>
      </w:r>
      <w:r w:rsidR="00FE6C02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ĐTĐ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có nhiễm toan ketone:</w:t>
      </w:r>
    </w:p>
    <w:p w:rsidR="004B0E67" w:rsidRPr="00817384" w:rsidRDefault="004B0E67" w:rsidP="004B0E67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thường ở mức 350 – 500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mg/dL (19,5 – 28,0 mmol/L). Một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trường hợp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thể chỉ tăng nhẹ.</w:t>
      </w:r>
    </w:p>
    <w:p w:rsidR="004B0E67" w:rsidRPr="00817384" w:rsidRDefault="004B0E67" w:rsidP="004B0E67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Toan chuyển hó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 có tăng khoảng trống anion</w:t>
      </w:r>
    </w:p>
    <w:p w:rsidR="004B0E67" w:rsidRPr="00817384" w:rsidRDefault="004B0E67" w:rsidP="004B0E67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c. Tăng Ketone máu</w:t>
      </w:r>
    </w:p>
    <w:p w:rsidR="00C56DE6" w:rsidRPr="00817384" w:rsidRDefault="004B0E67" w:rsidP="004B0E6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Tăng </w:t>
      </w:r>
      <w:r w:rsidR="00FE6C02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có </w:t>
      </w:r>
      <w:r w:rsidR="00211049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TALTT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C56DE6" w:rsidRPr="00817384" w:rsidRDefault="00C56DE6" w:rsidP="00C56D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nhiều, thường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trên 600mg/dL (33,3 mmol/L)</w:t>
      </w:r>
    </w:p>
    <w:p w:rsidR="00C56DE6" w:rsidRPr="00817384" w:rsidRDefault="00C56DE6" w:rsidP="00C56D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b.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&gt; 320 mosmol/kg</w:t>
      </w:r>
    </w:p>
    <w:p w:rsidR="00C56DE6" w:rsidRPr="00817384" w:rsidRDefault="00C56DE6" w:rsidP="00C56D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 &gt; 7,30, bicarbonate máu &gt; 20 mE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q/L, ketone máu có thể tăng nhẹ</w:t>
      </w:r>
    </w:p>
    <w:p w:rsidR="00C56DE6" w:rsidRPr="00817384" w:rsidRDefault="00C56DE6" w:rsidP="00C56DE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3.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Một số BN </w:t>
      </w:r>
      <w:r w:rsidR="00FE6C02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có cả nhiễm toan ketone và </w:t>
      </w:r>
      <w:r w:rsidR="00211049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TALTT</w:t>
      </w:r>
    </w:p>
    <w:p w:rsidR="00C56DE6" w:rsidRPr="00817384" w:rsidRDefault="00C56DE6" w:rsidP="00C56DE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FE6C02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có nhiễm t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oan lactic:</w:t>
      </w:r>
    </w:p>
    <w:p w:rsidR="00C56DE6" w:rsidRPr="00817384" w:rsidRDefault="00C56DE6" w:rsidP="00C56D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Lacate máu ≥ 5 mmol/L (4mEq/L), ngay 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ả khi không có nhiễm toan rõ</w:t>
      </w:r>
    </w:p>
    <w:p w:rsidR="00C56DE6" w:rsidRPr="00817384" w:rsidRDefault="00C56DE6" w:rsidP="00C56D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Khí máu: pH &lt; 7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,35, bicarbonate &lt; 10 mmol/L</w:t>
      </w:r>
    </w:p>
    <w:p w:rsidR="00C56DE6" w:rsidRPr="00817384" w:rsidRDefault="00C56DE6" w:rsidP="00C56D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hoảng trống anion &gt; 16 mEq/L</w:t>
      </w:r>
    </w:p>
    <w:p w:rsidR="00C56DE6" w:rsidRPr="00817384" w:rsidRDefault="00C56DE6" w:rsidP="00C56D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Xét nghiệm nồng độ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metformin trong máu có thể cao</w:t>
      </w:r>
    </w:p>
    <w:p w:rsidR="00C70C4F" w:rsidRPr="00817384" w:rsidRDefault="00C56DE6" w:rsidP="00C56D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TR</w:t>
      </w:r>
      <w:r w:rsidR="00C70C4F"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Ị VÀ THEO DÕI:</w:t>
      </w:r>
    </w:p>
    <w:p w:rsidR="00C70C4F" w:rsidRPr="00817384" w:rsidRDefault="00C70C4F" w:rsidP="00C70C4F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Nguyên tắc:</w:t>
      </w:r>
    </w:p>
    <w:p w:rsidR="00C70C4F" w:rsidRPr="00817384" w:rsidRDefault="00C70C4F" w:rsidP="00C70C4F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Điều trị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nhiễm toan ketone và 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TALTT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tương đồng nhau, bao gồm (theo thứ tự) bù dịch, điều chỉnh r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ối loạn </w:t>
      </w:r>
      <w:r w:rsidR="00C56D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điện giải và insulin</w:t>
      </w:r>
    </w:p>
    <w:p w:rsidR="00C70C4F" w:rsidRPr="00817384" w:rsidRDefault="00C70C4F" w:rsidP="00C70C4F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Phát hiện sớm và điều trị đồng thời nguyên nhân</w:t>
      </w:r>
      <w:r w:rsidR="00C56DE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gây mất bù cấp</w:t>
      </w:r>
    </w:p>
    <w:p w:rsidR="00C70C4F" w:rsidRPr="00817384" w:rsidRDefault="00C70C4F" w:rsidP="00C70C4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Bù dịch: </w:t>
      </w:r>
    </w:p>
    <w:p w:rsidR="00C70C4F" w:rsidRPr="00817384" w:rsidRDefault="00C70C4F" w:rsidP="00C70C4F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 khởi đầu bằng muối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aCl 0,9%). Nếu BN có nhiễm toan ketone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cần truyền thêm đồng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thời cả glucose và insulin.</w:t>
      </w:r>
    </w:p>
    <w:p w:rsidR="006E1366" w:rsidRPr="00817384" w:rsidRDefault="00C70C4F" w:rsidP="006E136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Tốc độ truyền tối ưu ph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ụ thuộc tình trạng lâm sàng: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Có shock giảm thể tích: Truyền càng nhanh càng tốt, tốt nhất qua c</w:t>
      </w:r>
      <w:r w:rsidR="006E136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atheter TMTT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E136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Có giảm thể tích tuần hoàn nhưng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không </w:t>
      </w:r>
      <w:r w:rsidR="006E136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có shock: truyền với tốc độ 15-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20mL/kg/h trong những giờ đầu tiên, tối đa là &lt;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50mL/kg trong giờ đầu tiên.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Không có giảm thể tích tuần hoàn: truyền chậm hơn</w:t>
      </w:r>
      <w:r w:rsidR="006E136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tùy tình trạng lâm sàng</w:t>
      </w:r>
    </w:p>
    <w:p w:rsidR="006E1366" w:rsidRPr="00817384" w:rsidRDefault="006E1366" w:rsidP="006E136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Sau 2-3 giờ, điều chỉnh tốc độ truyền dịch tùy theo tình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trạng mất nước, điện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giải đồ và thể tích nước tiểu. Loại dịch tr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uyền phụ thuộc nồng độ Na ―hiệu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chỉnh‖: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Nếu &lt; 135 mmol/L: tiếp tục truyền NaCl 0,9% với tốc độ 250 – 500mL/h.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Nếu ≥ 135 mmol/L: chuyển sang truyền NaCl 0,45% với tốc độ 250 – 500mL/h.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Thời gian truyền dịch nhược trươ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ng phụ thuộc Na và Kali máu.</w:t>
      </w:r>
    </w:p>
    <w:p w:rsidR="006E1366" w:rsidRPr="00817384" w:rsidRDefault="006E1366" w:rsidP="006E136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xuống 250mg/dL (14,0 mmol/L) ở BN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hoặc 200mg/dL (11,0 mmol/L) ở BN nhiễm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toan ketone thì cần truyền thêm glucose 5%.</w:t>
      </w:r>
    </w:p>
    <w:p w:rsidR="006E1366" w:rsidRPr="00817384" w:rsidRDefault="006E1366" w:rsidP="006E136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Đánh giá bù đủ dịch dựa vào theo dõi huyết động và xét nghiệm. Mục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tiêu là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điều chỉnh lượng dịch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thiếu ước tính trong vòng 24h.</w:t>
      </w:r>
    </w:p>
    <w:p w:rsidR="006E1366" w:rsidRPr="00817384" w:rsidRDefault="006E1366" w:rsidP="006E136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3.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Bù Kali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Tùy thu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ộc nồng độ Kali máu ban đầu:</w:t>
      </w:r>
    </w:p>
    <w:p w:rsidR="008043C2" w:rsidRPr="00817384" w:rsidRDefault="006E1366" w:rsidP="006E136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Kali máu &lt; 3,3 mmol/L: truyền tĩnh mạch ka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li chloride (KCl) 20-40 mmol/h,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 pha 20-40mmol trong 1L muối NaCl. Xét nghiệm kali máu hàng gi</w:t>
      </w:r>
      <w:r w:rsidR="008043C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ờ.</w:t>
      </w:r>
    </w:p>
    <w:p w:rsidR="008043C2" w:rsidRPr="00817384" w:rsidRDefault="008043C2" w:rsidP="006E136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Kali máu từ 3,3 – 5,3 mmol/L: pha truyền KC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20-30 mmol trong 1L muối NaCl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duy trì cho đến khi nồng độ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kali máu lên đến 4-5 mmol/L.</w:t>
      </w:r>
    </w:p>
    <w:p w:rsidR="008043C2" w:rsidRPr="00817384" w:rsidRDefault="008043C2" w:rsidP="006E1366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Kali máu &gt; 5,3 m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mol/L: tạm chưa bù Kali.</w:t>
      </w:r>
    </w:p>
    <w:p w:rsidR="008043C2" w:rsidRPr="00817384" w:rsidRDefault="008043C2" w:rsidP="008043C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Insulin: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Sử dụng insulin regular</w:t>
      </w:r>
    </w:p>
    <w:p w:rsidR="008043C2" w:rsidRPr="00817384" w:rsidRDefault="008043C2" w:rsidP="008043C2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 điều trị insulin regular tĩnh mạch cho tất cả những 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nhiễm toan ketone hay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mức độ vừa đến nặng có kali máu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≥ 3,3 mmol/L. Nếu kali máu &lt; 3,3 mmol/L nên bù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dịch và kali trước khi điều trị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ins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ulin.</w:t>
      </w:r>
    </w:p>
    <w:p w:rsidR="008043C2" w:rsidRPr="00817384" w:rsidRDefault="008043C2" w:rsidP="008043C2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Bắt đầu bằng tiêm tĩnh mạch 1 mũi insulin regula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0,1 UI/kg, sau đó truyền tĩnh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mạch liên tục insulin regular 0,1UI/kg/h. Nếu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chỉ giảm &lt; 50mg/dL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giờ đầu thì có thể tăng (gấp đôi) liều mỗi giờ cho tới khi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giảm đến mức này.</w:t>
      </w:r>
    </w:p>
    <w:p w:rsidR="00496D9E" w:rsidRPr="00817384" w:rsidRDefault="008043C2" w:rsidP="008043C2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giảm xuống 200mg/dL (11</w:t>
      </w:r>
      <w:r w:rsidR="00CC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mmol/L) ở BN nhiễm toan ketone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hay 250 mg/dL (14 mmol/L) ở BN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="00496D9E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thì chuyển sang truyền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glucose 5% + NaCl 0,9% và đồng thời giảm tốc</w:t>
      </w:r>
      <w:r w:rsidR="00496D9E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 truyền insulin xuống 0,02 - 0,05 UI/kg/h.</w:t>
      </w:r>
    </w:p>
    <w:p w:rsidR="00496D9E" w:rsidRPr="00817384" w:rsidRDefault="00496D9E" w:rsidP="00496D9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5.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Bicarbonate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thể truyền bicarbonate cho BN có pH ≤ 6,9 và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giảm co bóp cơ tim. Pha 100 mEq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NaHCO3/400mL muối NaCl 0,9%, truyền trong 2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giờ. Nếu kali máu &lt; 5,3 mmol/L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thì pha thêm 20 mEq KCl. Ngừng điều trị khi pH tăng lên &gt; 7,0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D9E" w:rsidRPr="00817384" w:rsidRDefault="00496D9E" w:rsidP="00496D9E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6.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Điều trị các bệnh đi kèm hoặc các nguyên nhân thúc đẩy như viêm phổi,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nhồi máu cơ tim, tai biến mạch não… và ngừng thu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ốc ức chế SGLT-2 (nếu có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dùng).</w:t>
      </w:r>
    </w:p>
    <w:p w:rsidR="00496D9E" w:rsidRPr="00817384" w:rsidRDefault="00496D9E" w:rsidP="00496D9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7.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Điều trị nhiễm toan lactic</w:t>
      </w:r>
    </w:p>
    <w:p w:rsidR="00A64026" w:rsidRPr="00817384" w:rsidRDefault="00A64026" w:rsidP="00496D9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Điều trị các bệnh lý nguyên nhân và các bệnh lý đi kèm, cải thiệ</w:t>
      </w:r>
      <w:r w:rsidR="00496D9E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cung cấp oxy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cho các mô</w:t>
      </w:r>
    </w:p>
    <w:p w:rsidR="00A64026" w:rsidRPr="00817384" w:rsidRDefault="00A64026" w:rsidP="00496D9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 giảm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bằng truy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ền insulin regular tĩnh mạch</w:t>
      </w:r>
    </w:p>
    <w:p w:rsidR="00A64026" w:rsidRPr="00817384" w:rsidRDefault="00A64026" w:rsidP="00496D9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Điều trị truyền tĩnh mạch bicarbonate cho BN nh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iễm toan lactic nặng (pH &lt; 7,1;.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bicarbonate ≤ 6 mEq/L) hoặc nhiễm toan nhẹ hơ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(pH = 7,1 – 7,2) nhưng có tổn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thương thận cấp (để tránh p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hải lọc máu và ngăn tử vong)</w:t>
      </w:r>
    </w:p>
    <w:p w:rsidR="00A64026" w:rsidRPr="00817384" w:rsidRDefault="00A64026" w:rsidP="00496D9E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d.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TD nồng độ lactate máu mỗi 2-6 giờ. Nếu lactate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tăng kéo dài là tiên lượng xấu</w:t>
      </w:r>
    </w:p>
    <w:p w:rsidR="00A64026" w:rsidRPr="00817384" w:rsidRDefault="00A64026" w:rsidP="00A6402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855320" w:rsidRPr="008173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 dõi</w:t>
      </w:r>
    </w:p>
    <w:p w:rsidR="00A64026" w:rsidRPr="00817384" w:rsidRDefault="00855320" w:rsidP="00A6402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64026"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 xml:space="preserve">a. 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Theo dõi chung</w:t>
      </w:r>
      <w:r w:rsidR="00A64026"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Xét nghiệm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mao mạch hàng giờ cho đến</w:t>
      </w:r>
      <w:r w:rsidR="00A6402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 ổn định, còn điện giải đồ,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ure, creatinin và khí máu mỗi 2-4 gi</w:t>
      </w:r>
      <w:r w:rsidR="00A64026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ờ tùy theo tình trạng lâm sàng.</w:t>
      </w:r>
    </w:p>
    <w:p w:rsidR="00C51F54" w:rsidRPr="00817384" w:rsidRDefault="00A64026" w:rsidP="00C51F54">
      <w:pPr>
        <w:spacing w:after="0" w:line="240" w:lineRule="auto"/>
        <w:ind w:left="90" w:firstLine="135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Tăng </w:t>
      </w:r>
      <w:r w:rsidR="00FE6C02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nhiễm toan ketone 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được coi là khỏi nếu BN tỉnh, ăn được và:</w:t>
      </w:r>
      <w:r w:rsidR="00C51F54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 &lt; 200mg/dL (11 mmol/L) và có ít nhất 2/3 tiêu chuẩn: pH &gt; 7,3, khoảng trống</w:t>
      </w:r>
      <w:r w:rsidR="00C51F54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anion &lt; 12 và bicarbonate ≥ 15</w:t>
      </w:r>
    </w:p>
    <w:p w:rsidR="00C51F54" w:rsidRPr="00817384" w:rsidRDefault="00C51F54" w:rsidP="00C51F54">
      <w:pPr>
        <w:spacing w:after="0" w:line="240" w:lineRule="auto"/>
        <w:ind w:firstLine="13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: áp lực th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ẩm thấu máu giảm xuống dưới 315 mOsmol/kg</w:t>
      </w:r>
    </w:p>
    <w:p w:rsidR="00C51F54" w:rsidRPr="00817384" w:rsidRDefault="00C51F54" w:rsidP="00C51F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9.</w:t>
      </w:r>
      <w:r w:rsidRPr="00817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Chuyển tiêm insulin dưới da:</w:t>
      </w:r>
    </w:p>
    <w:p w:rsidR="00C51F54" w:rsidRPr="00817384" w:rsidRDefault="00C51F54" w:rsidP="00C51F54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Chỉ định: 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nhiễm toan ketone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 hết nhiễm toan và ăn được.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thì có thể giảm liều insulin tĩnh mạch và chuyển tiêm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insulin dưới da khi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xuống dưới 250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mg/dL (14 mmol/L)</w:t>
      </w:r>
    </w:p>
    <w:p w:rsidR="001D59E2" w:rsidRPr="00817384" w:rsidRDefault="00C51F54" w:rsidP="001D59E2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Cách tính liều insulin tiêm dưới da = 70% của tổn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liều insulin truyền tĩnh mạch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trong 24 giờ (lấy tổng liều insulin trong 6 giờ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gần nhất nhân với 4). Nên tiêm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theo phác đồ nhiều mũi (basal – bolus), trong đó insulin nền chiếm kh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oảng 40-50% tổng liều.</w:t>
      </w:r>
    </w:p>
    <w:p w:rsidR="001D59E2" w:rsidRPr="00817384" w:rsidRDefault="001D59E2" w:rsidP="001D59E2">
      <w:pPr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 thuận tiện nhất cho chuyển tiêm ins</w:t>
      </w:r>
      <w:r w:rsidR="00C61BA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ulin nhanh dưới da là trước bữa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ăn. Còn mũi tiêm insulin nền (NPH, glargine, de</w:t>
      </w:r>
      <w:r w:rsidR="00C61BA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temir hoặc degludec) có thể (1)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cùng với mũi tiêm insulin nhanh đầu tiên, hoặc (2) sớm hơn (ví dụ từ tối </w:t>
      </w:r>
      <w:r w:rsidR="00C61BA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trước) khi giảm liều insulin tĩnh mạch. Vẫn nên duy trì insulin truyền tĩnh mạch</w:t>
      </w:r>
      <w:r w:rsidR="00C61BA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thêm 1 giờ sau khi tiêm mũi insulin nhanh đ</w:t>
      </w:r>
      <w:r w:rsidR="00C61BA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ầu vì ngừng insulin ngay có thể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khiến BN bị thiếu insulin cấp tính và đưa đến tăng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C61BAB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và/hoặc nhiễm 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toan ketone trở lại.</w:t>
      </w:r>
    </w:p>
    <w:p w:rsidR="001D59E2" w:rsidRPr="00817384" w:rsidRDefault="001D59E2" w:rsidP="001D5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VI.</w:t>
      </w:r>
      <w:r w:rsidRPr="00817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 BIẾN CHỨNG CỦA ĐIỀU TRỊ:</w:t>
      </w: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Phù não</w:t>
      </w:r>
      <w:r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Xảy ra chủ yếu ở các BN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ĐTĐ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nhiễ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toan ketone trẻ em. Các triệu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chứng thường xuất hiện trong 12-24 giờ đầu đ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iều trị. Biểu hiện lâm sàng sớm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nhất là đau đầu, theo sau là rối loạn ý thức, nôn và các triệu chứng thần k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inh như co giật, đái ỉa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không tự chủ, giãn đồng tử, n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hịp chậm và ngừng thở. Tỷ lệ tử vong là 20-40%</w:t>
      </w: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Điều trị: truyền nhanh mannitol (0,25-1g/kg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) tốc độ 5-10 mL/kg/30 phút.</w:t>
      </w: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Dự phòng bằng cách bù dịch từ từ, và nên tr</w:t>
      </w:r>
      <w:r w:rsidR="00792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uyền thêm glucose cùng với muối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giảm. Ở BN có </w:t>
      </w:r>
      <w:r w:rsidR="00211049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TALTT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nên duy trì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ở mức 250mg/dL (14 mmol/L) cho đến k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hi áp lực thẩm thấu máu về bình thường và BN tỉnh.</w:t>
      </w:r>
    </w:p>
    <w:p w:rsidR="00DD5EEF" w:rsidRPr="00817384" w:rsidRDefault="00DD5EEF" w:rsidP="00A13BC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855320" w:rsidRPr="008173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Các biến chứng khác:</w:t>
      </w:r>
      <w:r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Rối loạn điện giải, hạ </w:t>
      </w:r>
      <w:r w:rsidR="00FE6C02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ĐH</w:t>
      </w:r>
      <w:r w:rsidR="00855320" w:rsidRPr="00817384">
        <w:rPr>
          <w:rFonts w:ascii="Times New Roman" w:eastAsia="Times New Roman" w:hAnsi="Times New Roman" w:cs="Times New Roman"/>
          <w:color w:val="000000"/>
          <w:sz w:val="28"/>
          <w:szCs w:val="28"/>
        </w:rPr>
        <w:t>, phù phổi do truyền dịch nhiều và nhanh</w:t>
      </w: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EEF" w:rsidRPr="00817384" w:rsidRDefault="00DD5EEF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157" w:rsidRPr="00817384" w:rsidRDefault="004B0157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3BC4" w:rsidRPr="00817384" w:rsidRDefault="00A13BC4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3BC4" w:rsidRPr="00817384" w:rsidRDefault="00A13BC4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3BC4" w:rsidRPr="00817384" w:rsidRDefault="00A13BC4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3BC4" w:rsidRPr="00817384" w:rsidRDefault="00A13BC4" w:rsidP="00DD5EE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13BC4" w:rsidRPr="00817384" w:rsidSect="00D03B2E">
      <w:footerReference w:type="default" r:id="rId7"/>
      <w:pgSz w:w="12240" w:h="15840"/>
      <w:pgMar w:top="1440" w:right="1440" w:bottom="1440" w:left="1440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08" w:rsidRDefault="00501D08" w:rsidP="00D03B2E">
      <w:pPr>
        <w:spacing w:after="0" w:line="240" w:lineRule="auto"/>
      </w:pPr>
      <w:r>
        <w:separator/>
      </w:r>
    </w:p>
  </w:endnote>
  <w:endnote w:type="continuationSeparator" w:id="0">
    <w:p w:rsidR="00501D08" w:rsidRDefault="00501D08" w:rsidP="00D0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299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3B2E" w:rsidRDefault="00D03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:rsidR="00D03B2E" w:rsidRDefault="00D03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08" w:rsidRDefault="00501D08" w:rsidP="00D03B2E">
      <w:pPr>
        <w:spacing w:after="0" w:line="240" w:lineRule="auto"/>
      </w:pPr>
      <w:r>
        <w:separator/>
      </w:r>
    </w:p>
  </w:footnote>
  <w:footnote w:type="continuationSeparator" w:id="0">
    <w:p w:rsidR="00501D08" w:rsidRDefault="00501D08" w:rsidP="00D0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F46"/>
    <w:multiLevelType w:val="hybridMultilevel"/>
    <w:tmpl w:val="7C983220"/>
    <w:lvl w:ilvl="0" w:tplc="3D02C8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57120"/>
    <w:multiLevelType w:val="hybridMultilevel"/>
    <w:tmpl w:val="E2F45C58"/>
    <w:lvl w:ilvl="0" w:tplc="706A0EF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F675EE"/>
    <w:multiLevelType w:val="hybridMultilevel"/>
    <w:tmpl w:val="4B2E946C"/>
    <w:lvl w:ilvl="0" w:tplc="33302F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827A97"/>
    <w:multiLevelType w:val="hybridMultilevel"/>
    <w:tmpl w:val="9CAE68E4"/>
    <w:lvl w:ilvl="0" w:tplc="D8F8518A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 w15:restartNumberingAfterBreak="0">
    <w:nsid w:val="06BC1BC1"/>
    <w:multiLevelType w:val="hybridMultilevel"/>
    <w:tmpl w:val="2AE883D2"/>
    <w:lvl w:ilvl="0" w:tplc="D1E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E7B71"/>
    <w:multiLevelType w:val="hybridMultilevel"/>
    <w:tmpl w:val="D34E05F4"/>
    <w:lvl w:ilvl="0" w:tplc="92008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E71E0"/>
    <w:multiLevelType w:val="hybridMultilevel"/>
    <w:tmpl w:val="C090D1F4"/>
    <w:lvl w:ilvl="0" w:tplc="5238BB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74090"/>
    <w:multiLevelType w:val="hybridMultilevel"/>
    <w:tmpl w:val="04080F70"/>
    <w:lvl w:ilvl="0" w:tplc="8B0E1A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1D0CB3"/>
    <w:multiLevelType w:val="hybridMultilevel"/>
    <w:tmpl w:val="D7904A3E"/>
    <w:lvl w:ilvl="0" w:tplc="B0B49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57D1FF9"/>
    <w:multiLevelType w:val="hybridMultilevel"/>
    <w:tmpl w:val="E8C8EC14"/>
    <w:lvl w:ilvl="0" w:tplc="8CD2F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9558C"/>
    <w:multiLevelType w:val="hybridMultilevel"/>
    <w:tmpl w:val="286E6138"/>
    <w:lvl w:ilvl="0" w:tplc="D6D66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23"/>
    <w:multiLevelType w:val="hybridMultilevel"/>
    <w:tmpl w:val="2C0C0D34"/>
    <w:lvl w:ilvl="0" w:tplc="5E2670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B0782"/>
    <w:multiLevelType w:val="hybridMultilevel"/>
    <w:tmpl w:val="BB6EFF58"/>
    <w:lvl w:ilvl="0" w:tplc="B874B7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B02A3"/>
    <w:multiLevelType w:val="hybridMultilevel"/>
    <w:tmpl w:val="E96EA344"/>
    <w:lvl w:ilvl="0" w:tplc="81C6F1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75087F"/>
    <w:multiLevelType w:val="hybridMultilevel"/>
    <w:tmpl w:val="815E7AB0"/>
    <w:lvl w:ilvl="0" w:tplc="96386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1735C"/>
    <w:multiLevelType w:val="hybridMultilevel"/>
    <w:tmpl w:val="6CA22392"/>
    <w:lvl w:ilvl="0" w:tplc="7534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F323F7"/>
    <w:multiLevelType w:val="hybridMultilevel"/>
    <w:tmpl w:val="9EBE6B66"/>
    <w:lvl w:ilvl="0" w:tplc="44F4CE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BB7D53"/>
    <w:multiLevelType w:val="hybridMultilevel"/>
    <w:tmpl w:val="907C7BDC"/>
    <w:lvl w:ilvl="0" w:tplc="002E4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C874C8"/>
    <w:multiLevelType w:val="hybridMultilevel"/>
    <w:tmpl w:val="0F3258EA"/>
    <w:lvl w:ilvl="0" w:tplc="56042D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DC005D"/>
    <w:multiLevelType w:val="hybridMultilevel"/>
    <w:tmpl w:val="D0F292F4"/>
    <w:lvl w:ilvl="0" w:tplc="64B2A0D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4DD93131"/>
    <w:multiLevelType w:val="hybridMultilevel"/>
    <w:tmpl w:val="76308E06"/>
    <w:lvl w:ilvl="0" w:tplc="FDC86C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80004"/>
    <w:multiLevelType w:val="hybridMultilevel"/>
    <w:tmpl w:val="EC729126"/>
    <w:lvl w:ilvl="0" w:tplc="CC101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8D3F1C"/>
    <w:multiLevelType w:val="hybridMultilevel"/>
    <w:tmpl w:val="2514EF00"/>
    <w:lvl w:ilvl="0" w:tplc="7CE0039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A4BBC"/>
    <w:multiLevelType w:val="hybridMultilevel"/>
    <w:tmpl w:val="44280658"/>
    <w:lvl w:ilvl="0" w:tplc="BCDE1E78">
      <w:start w:val="1"/>
      <w:numFmt w:val="decimal"/>
      <w:lvlText w:val="%1."/>
      <w:lvlJc w:val="left"/>
      <w:pPr>
        <w:ind w:left="117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4" w15:restartNumberingAfterBreak="0">
    <w:nsid w:val="5C255000"/>
    <w:multiLevelType w:val="hybridMultilevel"/>
    <w:tmpl w:val="1FAAFC62"/>
    <w:lvl w:ilvl="0" w:tplc="F7168A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C12C7B"/>
    <w:multiLevelType w:val="hybridMultilevel"/>
    <w:tmpl w:val="C1F42EC4"/>
    <w:lvl w:ilvl="0" w:tplc="6E02B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40C52"/>
    <w:multiLevelType w:val="hybridMultilevel"/>
    <w:tmpl w:val="8C0E7416"/>
    <w:lvl w:ilvl="0" w:tplc="E9C4C8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73F12"/>
    <w:multiLevelType w:val="hybridMultilevel"/>
    <w:tmpl w:val="A4BE994E"/>
    <w:lvl w:ilvl="0" w:tplc="C98A5A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62578"/>
    <w:multiLevelType w:val="hybridMultilevel"/>
    <w:tmpl w:val="1A326CEC"/>
    <w:lvl w:ilvl="0" w:tplc="D3AE3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4F2237"/>
    <w:multiLevelType w:val="hybridMultilevel"/>
    <w:tmpl w:val="7B8E5F7A"/>
    <w:lvl w:ilvl="0" w:tplc="AE406AFA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D2068E"/>
    <w:multiLevelType w:val="hybridMultilevel"/>
    <w:tmpl w:val="99665F88"/>
    <w:lvl w:ilvl="0" w:tplc="7E969F88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74873C1C"/>
    <w:multiLevelType w:val="hybridMultilevel"/>
    <w:tmpl w:val="B1CEA096"/>
    <w:lvl w:ilvl="0" w:tplc="9BF0C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F45D4"/>
    <w:multiLevelType w:val="hybridMultilevel"/>
    <w:tmpl w:val="423096B6"/>
    <w:lvl w:ilvl="0" w:tplc="513A90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3824B9"/>
    <w:multiLevelType w:val="hybridMultilevel"/>
    <w:tmpl w:val="FB5211D6"/>
    <w:lvl w:ilvl="0" w:tplc="6B7285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F3A52"/>
    <w:multiLevelType w:val="hybridMultilevel"/>
    <w:tmpl w:val="EEA4B8B4"/>
    <w:lvl w:ilvl="0" w:tplc="5D945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16"/>
  </w:num>
  <w:num w:numId="5">
    <w:abstractNumId w:val="34"/>
  </w:num>
  <w:num w:numId="6">
    <w:abstractNumId w:val="7"/>
  </w:num>
  <w:num w:numId="7">
    <w:abstractNumId w:val="17"/>
  </w:num>
  <w:num w:numId="8">
    <w:abstractNumId w:val="27"/>
  </w:num>
  <w:num w:numId="9">
    <w:abstractNumId w:val="21"/>
  </w:num>
  <w:num w:numId="10">
    <w:abstractNumId w:val="18"/>
  </w:num>
  <w:num w:numId="11">
    <w:abstractNumId w:val="2"/>
  </w:num>
  <w:num w:numId="12">
    <w:abstractNumId w:val="24"/>
  </w:num>
  <w:num w:numId="13">
    <w:abstractNumId w:val="13"/>
  </w:num>
  <w:num w:numId="14">
    <w:abstractNumId w:val="5"/>
  </w:num>
  <w:num w:numId="15">
    <w:abstractNumId w:val="22"/>
  </w:num>
  <w:num w:numId="16">
    <w:abstractNumId w:val="25"/>
  </w:num>
  <w:num w:numId="17">
    <w:abstractNumId w:val="12"/>
  </w:num>
  <w:num w:numId="18">
    <w:abstractNumId w:val="26"/>
  </w:num>
  <w:num w:numId="19">
    <w:abstractNumId w:val="6"/>
  </w:num>
  <w:num w:numId="20">
    <w:abstractNumId w:val="10"/>
  </w:num>
  <w:num w:numId="21">
    <w:abstractNumId w:val="33"/>
  </w:num>
  <w:num w:numId="22">
    <w:abstractNumId w:val="20"/>
  </w:num>
  <w:num w:numId="23">
    <w:abstractNumId w:val="31"/>
  </w:num>
  <w:num w:numId="24">
    <w:abstractNumId w:val="19"/>
  </w:num>
  <w:num w:numId="25">
    <w:abstractNumId w:val="28"/>
  </w:num>
  <w:num w:numId="26">
    <w:abstractNumId w:val="23"/>
  </w:num>
  <w:num w:numId="27">
    <w:abstractNumId w:val="3"/>
  </w:num>
  <w:num w:numId="28">
    <w:abstractNumId w:val="8"/>
  </w:num>
  <w:num w:numId="29">
    <w:abstractNumId w:val="11"/>
  </w:num>
  <w:num w:numId="30">
    <w:abstractNumId w:val="15"/>
  </w:num>
  <w:num w:numId="31">
    <w:abstractNumId w:val="30"/>
  </w:num>
  <w:num w:numId="32">
    <w:abstractNumId w:val="1"/>
  </w:num>
  <w:num w:numId="33">
    <w:abstractNumId w:val="4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0A"/>
    <w:rsid w:val="00013F40"/>
    <w:rsid w:val="000214EA"/>
    <w:rsid w:val="0006613F"/>
    <w:rsid w:val="000B67D9"/>
    <w:rsid w:val="000C0048"/>
    <w:rsid w:val="000C132A"/>
    <w:rsid w:val="000C75F8"/>
    <w:rsid w:val="000E6C6C"/>
    <w:rsid w:val="000F7FA9"/>
    <w:rsid w:val="00101A9B"/>
    <w:rsid w:val="0014745A"/>
    <w:rsid w:val="00175C53"/>
    <w:rsid w:val="00191FCD"/>
    <w:rsid w:val="0019428A"/>
    <w:rsid w:val="001D59E2"/>
    <w:rsid w:val="001E4D02"/>
    <w:rsid w:val="00211049"/>
    <w:rsid w:val="00266343"/>
    <w:rsid w:val="00293752"/>
    <w:rsid w:val="002C2F02"/>
    <w:rsid w:val="002E6779"/>
    <w:rsid w:val="00332C94"/>
    <w:rsid w:val="003514FF"/>
    <w:rsid w:val="00371FD8"/>
    <w:rsid w:val="0039647F"/>
    <w:rsid w:val="00397944"/>
    <w:rsid w:val="003B2698"/>
    <w:rsid w:val="003F35F3"/>
    <w:rsid w:val="003F6F22"/>
    <w:rsid w:val="003F7D36"/>
    <w:rsid w:val="00401AF6"/>
    <w:rsid w:val="0040228C"/>
    <w:rsid w:val="0042163D"/>
    <w:rsid w:val="00441D16"/>
    <w:rsid w:val="0044742A"/>
    <w:rsid w:val="00482D71"/>
    <w:rsid w:val="00496D9E"/>
    <w:rsid w:val="004A4FE1"/>
    <w:rsid w:val="004B0157"/>
    <w:rsid w:val="004B0E67"/>
    <w:rsid w:val="00501D08"/>
    <w:rsid w:val="00541C33"/>
    <w:rsid w:val="00542D29"/>
    <w:rsid w:val="005741D5"/>
    <w:rsid w:val="005A1119"/>
    <w:rsid w:val="005D01E6"/>
    <w:rsid w:val="00625609"/>
    <w:rsid w:val="00635421"/>
    <w:rsid w:val="00666EB3"/>
    <w:rsid w:val="00686627"/>
    <w:rsid w:val="006B1B45"/>
    <w:rsid w:val="006E1366"/>
    <w:rsid w:val="006E486A"/>
    <w:rsid w:val="006F6E25"/>
    <w:rsid w:val="00713FBD"/>
    <w:rsid w:val="00715A02"/>
    <w:rsid w:val="00715B02"/>
    <w:rsid w:val="0073031C"/>
    <w:rsid w:val="00730C0E"/>
    <w:rsid w:val="0079237B"/>
    <w:rsid w:val="007A6A94"/>
    <w:rsid w:val="007D3F3C"/>
    <w:rsid w:val="007E5A0A"/>
    <w:rsid w:val="008043C2"/>
    <w:rsid w:val="00815A92"/>
    <w:rsid w:val="00817384"/>
    <w:rsid w:val="00824FEB"/>
    <w:rsid w:val="00855320"/>
    <w:rsid w:val="00855E03"/>
    <w:rsid w:val="00877505"/>
    <w:rsid w:val="008A6D85"/>
    <w:rsid w:val="008C47D5"/>
    <w:rsid w:val="008D421A"/>
    <w:rsid w:val="008F41DF"/>
    <w:rsid w:val="0092142F"/>
    <w:rsid w:val="00945477"/>
    <w:rsid w:val="00967717"/>
    <w:rsid w:val="009D29C0"/>
    <w:rsid w:val="009E2542"/>
    <w:rsid w:val="00A12E43"/>
    <w:rsid w:val="00A13BC4"/>
    <w:rsid w:val="00A1420E"/>
    <w:rsid w:val="00A64026"/>
    <w:rsid w:val="00A82163"/>
    <w:rsid w:val="00AA14C4"/>
    <w:rsid w:val="00AA63E1"/>
    <w:rsid w:val="00B26AAA"/>
    <w:rsid w:val="00B63FF2"/>
    <w:rsid w:val="00C1463F"/>
    <w:rsid w:val="00C51F54"/>
    <w:rsid w:val="00C56DE6"/>
    <w:rsid w:val="00C61BAB"/>
    <w:rsid w:val="00C70C4F"/>
    <w:rsid w:val="00C9329E"/>
    <w:rsid w:val="00CB3E07"/>
    <w:rsid w:val="00CC712A"/>
    <w:rsid w:val="00D03B2E"/>
    <w:rsid w:val="00D06159"/>
    <w:rsid w:val="00D105B7"/>
    <w:rsid w:val="00D126DE"/>
    <w:rsid w:val="00D12C0F"/>
    <w:rsid w:val="00D441D1"/>
    <w:rsid w:val="00D562F3"/>
    <w:rsid w:val="00D85D06"/>
    <w:rsid w:val="00DA1DE5"/>
    <w:rsid w:val="00DA4FDC"/>
    <w:rsid w:val="00DB2FD4"/>
    <w:rsid w:val="00DD5EEF"/>
    <w:rsid w:val="00DD74D8"/>
    <w:rsid w:val="00E205C6"/>
    <w:rsid w:val="00E32314"/>
    <w:rsid w:val="00E52DA5"/>
    <w:rsid w:val="00E55D39"/>
    <w:rsid w:val="00E57D57"/>
    <w:rsid w:val="00ED349E"/>
    <w:rsid w:val="00EF6ABB"/>
    <w:rsid w:val="00F075AC"/>
    <w:rsid w:val="00F20A36"/>
    <w:rsid w:val="00F44D21"/>
    <w:rsid w:val="00F6447E"/>
    <w:rsid w:val="00FB1BF4"/>
    <w:rsid w:val="00FB7111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06EA3-5D93-48C3-A08A-25372AEE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55320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85532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855320"/>
    <w:rPr>
      <w:rFonts w:ascii="Arial" w:hAnsi="Arial" w:cs="Aria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85532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85532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55320"/>
  </w:style>
  <w:style w:type="paragraph" w:customStyle="1" w:styleId="normaltable">
    <w:name w:val="normaltable"/>
    <w:basedOn w:val="Normal"/>
    <w:rsid w:val="00855320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Normal"/>
    <w:rsid w:val="0085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fontstyle1">
    <w:name w:val="fontstyle1"/>
    <w:basedOn w:val="Normal"/>
    <w:rsid w:val="0085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Normal"/>
    <w:rsid w:val="0085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fontstyle3">
    <w:name w:val="fontstyle3"/>
    <w:basedOn w:val="Normal"/>
    <w:rsid w:val="0085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fontstyle4">
    <w:name w:val="fontstyle4"/>
    <w:basedOn w:val="Normal"/>
    <w:rsid w:val="008553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customStyle="1" w:styleId="fontstyle5">
    <w:name w:val="fontstyle5"/>
    <w:basedOn w:val="Normal"/>
    <w:rsid w:val="0085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paragraph" w:customStyle="1" w:styleId="fontstyle6">
    <w:name w:val="fontstyle6"/>
    <w:basedOn w:val="Normal"/>
    <w:rsid w:val="008553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style7">
    <w:name w:val="fontstyle7"/>
    <w:basedOn w:val="Normal"/>
    <w:rsid w:val="0085532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6"/>
      <w:szCs w:val="26"/>
    </w:rPr>
  </w:style>
  <w:style w:type="paragraph" w:customStyle="1" w:styleId="fontstyle8">
    <w:name w:val="fontstyle8"/>
    <w:basedOn w:val="Normal"/>
    <w:rsid w:val="00855320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color w:val="000000"/>
      <w:sz w:val="26"/>
      <w:szCs w:val="26"/>
    </w:rPr>
  </w:style>
  <w:style w:type="paragraph" w:customStyle="1" w:styleId="fontstyle9">
    <w:name w:val="fontstyle9"/>
    <w:basedOn w:val="Normal"/>
    <w:rsid w:val="00855320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85532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basedOn w:val="DefaultParagraphFont"/>
    <w:rsid w:val="00855320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81">
    <w:name w:val="fontstyle81"/>
    <w:basedOn w:val="DefaultParagraphFont"/>
    <w:rsid w:val="00855320"/>
    <w:rPr>
      <w:rFonts w:ascii=".VnTime" w:hAnsi=".VnTime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91">
    <w:name w:val="fontstyle91"/>
    <w:basedOn w:val="DefaultParagraphFont"/>
    <w:rsid w:val="00855320"/>
    <w:rPr>
      <w:rFonts w:ascii="Calibri" w:hAnsi="Calibri" w:cs="Calibri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29E"/>
    <w:pPr>
      <w:ind w:left="720"/>
      <w:contextualSpacing/>
    </w:pPr>
  </w:style>
  <w:style w:type="table" w:styleId="TableGrid">
    <w:name w:val="Table Grid"/>
    <w:basedOn w:val="TableNormal"/>
    <w:uiPriority w:val="39"/>
    <w:rsid w:val="0014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2E"/>
  </w:style>
  <w:style w:type="paragraph" w:styleId="Footer">
    <w:name w:val="footer"/>
    <w:basedOn w:val="Normal"/>
    <w:link w:val="FooterChar"/>
    <w:uiPriority w:val="99"/>
    <w:unhideWhenUsed/>
    <w:rsid w:val="00D03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2E"/>
  </w:style>
  <w:style w:type="paragraph" w:styleId="BalloonText">
    <w:name w:val="Balloon Text"/>
    <w:basedOn w:val="Normal"/>
    <w:link w:val="BalloonTextChar"/>
    <w:uiPriority w:val="99"/>
    <w:semiHidden/>
    <w:unhideWhenUsed/>
    <w:rsid w:val="00D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5265</Words>
  <Characters>30012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Nghiep</dc:creator>
  <cp:keywords/>
  <dc:description/>
  <cp:lastModifiedBy>BS Nghiep</cp:lastModifiedBy>
  <cp:revision>28</cp:revision>
  <cp:lastPrinted>2022-12-27T06:30:00Z</cp:lastPrinted>
  <dcterms:created xsi:type="dcterms:W3CDTF">2022-05-16T02:55:00Z</dcterms:created>
  <dcterms:modified xsi:type="dcterms:W3CDTF">2022-12-27T06:31:00Z</dcterms:modified>
</cp:coreProperties>
</file>