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0F9" w:rsidRPr="00790140" w:rsidRDefault="00790140" w:rsidP="001F23C4">
      <w:pPr>
        <w:spacing w:line="240" w:lineRule="auto"/>
        <w:jc w:val="center"/>
        <w:rPr>
          <w:rFonts w:ascii="Times New Roman" w:eastAsia="Times New Roman" w:hAnsi="Times New Roman" w:cs="Times New Roman"/>
          <w:b/>
          <w:sz w:val="28"/>
          <w:szCs w:val="28"/>
        </w:rPr>
      </w:pPr>
      <w:r w:rsidRPr="00790140">
        <w:rPr>
          <w:rFonts w:ascii="Times New Roman" w:eastAsia="Times New Roman" w:hAnsi="Times New Roman" w:cs="Times New Roman"/>
          <w:b/>
          <w:sz w:val="28"/>
          <w:szCs w:val="28"/>
        </w:rPr>
        <w:t>BỎNG</w:t>
      </w:r>
    </w:p>
    <w:p w:rsidR="00D830F9" w:rsidRPr="00790140" w:rsidRDefault="00362371" w:rsidP="001F23C4">
      <w:pPr>
        <w:spacing w:line="240" w:lineRule="auto"/>
        <w:jc w:val="right"/>
        <w:rPr>
          <w:rFonts w:ascii="Times New Roman" w:eastAsia="Times New Roman" w:hAnsi="Times New Roman" w:cs="Times New Roman"/>
          <w:b/>
          <w:sz w:val="28"/>
          <w:szCs w:val="28"/>
        </w:rPr>
      </w:pPr>
      <w:r w:rsidRPr="00790140">
        <w:rPr>
          <w:rFonts w:ascii="Times New Roman" w:eastAsia="Times New Roman" w:hAnsi="Times New Roman" w:cs="Times New Roman"/>
          <w:b/>
          <w:sz w:val="28"/>
          <w:szCs w:val="28"/>
        </w:rPr>
        <w:t>BS. Phạm Đức Thịnh</w:t>
      </w:r>
    </w:p>
    <w:p w:rsidR="00D830F9" w:rsidRPr="001F23C4" w:rsidRDefault="00D830F9" w:rsidP="001F23C4">
      <w:pPr>
        <w:spacing w:line="240" w:lineRule="auto"/>
        <w:rPr>
          <w:rFonts w:ascii="Times New Roman" w:eastAsia="Times New Roman" w:hAnsi="Times New Roman" w:cs="Times New Roman"/>
          <w:sz w:val="28"/>
          <w:szCs w:val="28"/>
        </w:rPr>
      </w:pPr>
    </w:p>
    <w:p w:rsidR="00D830F9" w:rsidRPr="001F23C4" w:rsidRDefault="00362371" w:rsidP="00835D12">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Bỏng là những tổn thương da do tiếp xúc với nhiệt, điện, hóa chất hoặc bức xạ. Bỏng có thể gây đau đớn nặng nề, đe dọa tính mạng và/hoặc làm suy giảm chức năng cơ quan cơ thể.</w:t>
      </w:r>
    </w:p>
    <w:p w:rsidR="00D830F9" w:rsidRPr="001F23C4" w:rsidRDefault="00362371" w:rsidP="00835D12">
      <w:pPr>
        <w:numPr>
          <w:ilvl w:val="0"/>
          <w:numId w:val="4"/>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1F23C4">
        <w:rPr>
          <w:rFonts w:ascii="Times New Roman" w:eastAsia="Times New Roman" w:hAnsi="Times New Roman" w:cs="Times New Roman"/>
          <w:b/>
          <w:color w:val="000000"/>
          <w:sz w:val="28"/>
          <w:szCs w:val="28"/>
        </w:rPr>
        <w:t>Phân loại bỏng</w:t>
      </w:r>
    </w:p>
    <w:p w:rsidR="00D830F9" w:rsidRPr="001F23C4" w:rsidRDefault="00362371" w:rsidP="00835D12">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 xml:space="preserve">Bỏng nặng khi có </w:t>
      </w:r>
      <w:sdt>
        <w:sdtPr>
          <w:rPr>
            <w:rFonts w:ascii="Times New Roman" w:hAnsi="Times New Roman" w:cs="Times New Roman"/>
            <w:sz w:val="28"/>
            <w:szCs w:val="28"/>
          </w:rPr>
          <w:tag w:val="goog_rdk_0"/>
          <w:id w:val="1994036770"/>
        </w:sdtPr>
        <w:sdtContent>
          <w:r w:rsidRPr="001F23C4">
            <w:rPr>
              <w:rFonts w:ascii="Times New Roman" w:eastAsia="Gungsuh" w:hAnsi="Times New Roman" w:cs="Times New Roman"/>
              <w:color w:val="0A0A0A"/>
              <w:sz w:val="28"/>
              <w:szCs w:val="28"/>
              <w:highlight w:val="white"/>
            </w:rPr>
            <w:t>≥ 1 tiêu chí sau:</w:t>
          </w:r>
        </w:sdtContent>
      </w:sdt>
    </w:p>
    <w:p w:rsidR="00D830F9" w:rsidRPr="001F23C4" w:rsidRDefault="00362371" w:rsidP="00835D12">
      <w:pPr>
        <w:numPr>
          <w:ilvl w:val="0"/>
          <w:numId w:val="1"/>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Diện tích bỏng trên 10% diện tích bề mặt cơ thể (body surface area, BSA) ở trẻ</w:t>
      </w:r>
      <w:r w:rsidR="001F23C4">
        <w:rPr>
          <w:rFonts w:ascii="Times New Roman" w:eastAsia="Times New Roman" w:hAnsi="Times New Roman" w:cs="Times New Roman"/>
          <w:sz w:val="28"/>
          <w:szCs w:val="28"/>
        </w:rPr>
        <w:t xml:space="preserve"> em, hoặc trên 15% ở người lớn.</w:t>
      </w:r>
    </w:p>
    <w:p w:rsidR="00D830F9" w:rsidRPr="001F23C4" w:rsidRDefault="00362371" w:rsidP="00835D12">
      <w:pPr>
        <w:numPr>
          <w:ilvl w:val="0"/>
          <w:numId w:val="1"/>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Tổn thương hô hấp do hít phải khói, kh</w:t>
      </w:r>
      <w:r w:rsidR="001F23C4">
        <w:rPr>
          <w:rFonts w:ascii="Times New Roman" w:eastAsia="Times New Roman" w:hAnsi="Times New Roman" w:cs="Times New Roman"/>
          <w:sz w:val="28"/>
          <w:szCs w:val="28"/>
        </w:rPr>
        <w:t>ông khí nóng, hạt bụi, khí độc…</w:t>
      </w:r>
    </w:p>
    <w:p w:rsidR="00D830F9" w:rsidRPr="001F23C4" w:rsidRDefault="00362371" w:rsidP="00835D12">
      <w:pPr>
        <w:numPr>
          <w:ilvl w:val="0"/>
          <w:numId w:val="1"/>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Chấn thương nặng kèm theo (ví dụ</w:t>
      </w:r>
      <w:r w:rsidR="001F23C4">
        <w:rPr>
          <w:rFonts w:ascii="Times New Roman" w:eastAsia="Times New Roman" w:hAnsi="Times New Roman" w:cs="Times New Roman"/>
          <w:sz w:val="28"/>
          <w:szCs w:val="28"/>
        </w:rPr>
        <w:t>: gãy xương, chấn thương đầu…).</w:t>
      </w:r>
    </w:p>
    <w:p w:rsidR="00D830F9" w:rsidRPr="001F23C4" w:rsidRDefault="00362371" w:rsidP="00835D12">
      <w:pPr>
        <w:numPr>
          <w:ilvl w:val="0"/>
          <w:numId w:val="1"/>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Vị trí bỏng: mặt, tay, cổ, cơ quan sinh dục/đáy chậu, các khớp (nguy cơ ảnh</w:t>
      </w:r>
      <w:r w:rsidR="001F23C4">
        <w:rPr>
          <w:rFonts w:ascii="Times New Roman" w:eastAsia="Times New Roman" w:hAnsi="Times New Roman" w:cs="Times New Roman"/>
          <w:sz w:val="28"/>
          <w:szCs w:val="28"/>
        </w:rPr>
        <w:t xml:space="preserve"> hưởng đến chức năng vận động).</w:t>
      </w:r>
    </w:p>
    <w:p w:rsidR="00D830F9" w:rsidRPr="001F23C4" w:rsidRDefault="00362371" w:rsidP="00835D12">
      <w:pPr>
        <w:numPr>
          <w:ilvl w:val="0"/>
          <w:numId w:val="1"/>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 xml:space="preserve">Bỏng </w:t>
      </w:r>
      <w:r w:rsidR="001F23C4">
        <w:rPr>
          <w:rFonts w:ascii="Times New Roman" w:eastAsia="Times New Roman" w:hAnsi="Times New Roman" w:cs="Times New Roman"/>
          <w:sz w:val="28"/>
          <w:szCs w:val="28"/>
        </w:rPr>
        <w:t>do điện, hóa chất hoặc cháy nổ.</w:t>
      </w:r>
    </w:p>
    <w:p w:rsidR="001F23C4" w:rsidRDefault="00362371" w:rsidP="00835D12">
      <w:pPr>
        <w:numPr>
          <w:ilvl w:val="0"/>
          <w:numId w:val="1"/>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Tuổi &lt; 3 tuổi hoặc &gt; 60 tuổi, hoặc có bệnh lý kèm theo nghiêm trọng (ví dụ: động kinh, suy dinh dưỡng).</w:t>
      </w:r>
    </w:p>
    <w:p w:rsidR="00D830F9" w:rsidRPr="001F23C4" w:rsidRDefault="00362371" w:rsidP="00835D12">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Bỏng nhẹ: BSA dưới 10% ở trẻ em hoặc dưới 15% ở người lớn và không có các yếu tố nguy cơ trên.</w:t>
      </w:r>
    </w:p>
    <w:p w:rsidR="00D830F9" w:rsidRPr="001F23C4" w:rsidRDefault="00362371" w:rsidP="00835D12">
      <w:pPr>
        <w:numPr>
          <w:ilvl w:val="0"/>
          <w:numId w:val="4"/>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1F23C4">
        <w:rPr>
          <w:rFonts w:ascii="Times New Roman" w:eastAsia="Times New Roman" w:hAnsi="Times New Roman" w:cs="Times New Roman"/>
          <w:b/>
          <w:color w:val="000000"/>
          <w:sz w:val="28"/>
          <w:szCs w:val="28"/>
        </w:rPr>
        <w:t>Đánh giá bỏng</w:t>
      </w:r>
    </w:p>
    <w:p w:rsidR="001F23C4" w:rsidRDefault="00362371" w:rsidP="00835D12">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1F23C4">
        <w:rPr>
          <w:rFonts w:ascii="Times New Roman" w:eastAsia="Times New Roman" w:hAnsi="Times New Roman" w:cs="Times New Roman"/>
          <w:b/>
          <w:color w:val="000000"/>
          <w:sz w:val="28"/>
          <w:szCs w:val="28"/>
        </w:rPr>
        <w:t>Mức độ bỏng</w:t>
      </w:r>
    </w:p>
    <w:p w:rsidR="00D830F9" w:rsidRPr="001F23C4" w:rsidRDefault="00362371" w:rsidP="00835D12">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1F23C4">
        <w:rPr>
          <w:rFonts w:ascii="Times New Roman" w:eastAsia="Times New Roman" w:hAnsi="Times New Roman" w:cs="Times New Roman"/>
          <w:sz w:val="28"/>
          <w:szCs w:val="28"/>
        </w:rPr>
        <w:t>Bảng Lund-Browder – Tỷ lệ phần trăm diện tích cơ thể theo độ tuổi</w:t>
      </w:r>
    </w:p>
    <w:tbl>
      <w:tblPr>
        <w:tblStyle w:val="a4"/>
        <w:tblW w:w="5000" w:type="pc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ook w:val="0600" w:firstRow="0" w:lastRow="0" w:firstColumn="0" w:lastColumn="0" w:noHBand="1" w:noVBand="1"/>
      </w:tblPr>
      <w:tblGrid>
        <w:gridCol w:w="3319"/>
        <w:gridCol w:w="998"/>
        <w:gridCol w:w="1052"/>
        <w:gridCol w:w="1052"/>
        <w:gridCol w:w="1344"/>
        <w:gridCol w:w="1304"/>
      </w:tblGrid>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Vị trí cơ thể</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&lt; 1 tuổi</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1–4 tuổi</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5–9 tuổi</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10–15 tuổi</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Người lớn</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Đầu</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19</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17</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10</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7</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Cổ</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Thân trước (ngực + bụng)</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Thân sau (lưng)</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13</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Mông phải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Mông trái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Vùng sinh dục/đáy chậu</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Cánh tay phải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Cánh tay trái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4</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Cẳng tay phải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lastRenderedPageBreak/>
              <w:t>Cẳng tay trái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Bàn tay phải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Bàn tay trái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2.5</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Đùi phải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6.5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8.5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8.5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9.5</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Đùi trái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6.5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8.5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8.5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9.5</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Cẳng chân phải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6</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7</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Cẳng chân trái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5.5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6</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7</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Bàn chân phải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r>
      <w:tr w:rsidR="00D830F9" w:rsidRPr="001F23C4" w:rsidTr="00324983">
        <w:trPr>
          <w:trHeight w:val="345"/>
        </w:trPr>
        <w:tc>
          <w:tcPr>
            <w:tcW w:w="183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Bàn chân trái</w:t>
            </w:r>
          </w:p>
        </w:tc>
        <w:tc>
          <w:tcPr>
            <w:tcW w:w="55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580"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741"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c>
          <w:tcPr>
            <w:tcW w:w="719" w:type="pct"/>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rsidR="00D830F9" w:rsidRPr="00EB288A" w:rsidRDefault="00362371" w:rsidP="001F23C4">
            <w:pPr>
              <w:spacing w:before="240" w:line="240" w:lineRule="auto"/>
              <w:jc w:val="cente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3.5</w:t>
            </w:r>
          </w:p>
        </w:tc>
      </w:tr>
    </w:tbl>
    <w:p w:rsidR="00D830F9" w:rsidRPr="001F23C4" w:rsidRDefault="00D830F9" w:rsidP="001F23C4">
      <w:pPr>
        <w:spacing w:line="240" w:lineRule="auto"/>
        <w:rPr>
          <w:rFonts w:ascii="Times New Roman" w:hAnsi="Times New Roman" w:cs="Times New Roman"/>
          <w:sz w:val="28"/>
          <w:szCs w:val="28"/>
        </w:rPr>
      </w:pPr>
    </w:p>
    <w:p w:rsidR="00D830F9" w:rsidRPr="001F23C4" w:rsidRDefault="00362371" w:rsidP="001F23C4">
      <w:p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Bảng này giúp tính chính xác % diện tích bề mặt cơ thể (BSA) bị bỏng dựa theo tuổi của bệnh nhân.</w:t>
      </w:r>
      <w:r w:rsidRPr="001F23C4">
        <w:rPr>
          <w:rFonts w:ascii="Times New Roman" w:eastAsia="Times New Roman" w:hAnsi="Times New Roman" w:cs="Times New Roman"/>
          <w:color w:val="000000"/>
          <w:sz w:val="28"/>
          <w:szCs w:val="28"/>
        </w:rPr>
        <w:br/>
        <w:t>Ví dụ: bỏng vùng mặt, thân trước, mặt trong cẳng tay và bỏng vòng quanh cánh tay trái ở trẻ 2 tuổi: 8,5 + 13 + 1,5 + 4 = 27% BSA</w:t>
      </w:r>
    </w:p>
    <w:p w:rsidR="00D830F9" w:rsidRPr="001F23C4" w:rsidRDefault="00362371" w:rsidP="001F23C4">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1F23C4">
        <w:rPr>
          <w:rFonts w:ascii="Times New Roman" w:eastAsia="Times New Roman" w:hAnsi="Times New Roman" w:cs="Times New Roman"/>
          <w:b/>
          <w:color w:val="000000"/>
          <w:sz w:val="28"/>
          <w:szCs w:val="28"/>
        </w:rPr>
        <w:t>Độ sâu bỏng</w:t>
      </w:r>
    </w:p>
    <w:p w:rsidR="00D830F9" w:rsidRPr="001F23C4" w:rsidRDefault="00362371" w:rsidP="001F23C4">
      <w:p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Ngoại trừ bỏng độ 1 (gây đỏ da, đau nhưng không có bóng nước) và bỏng rất sâu (bỏng độ 3, than hóa mô), thì không thể xác định chính xác độ sâu của bỏng trong lần khám đầu tiên. Có thể phân biệt được từ ngày thứ 8-10.</w:t>
      </w:r>
    </w:p>
    <w:p w:rsidR="00D830F9" w:rsidRPr="001F23C4" w:rsidRDefault="00D830F9" w:rsidP="001F23C4">
      <w:pPr>
        <w:spacing w:line="240" w:lineRule="auto"/>
        <w:rPr>
          <w:rFonts w:ascii="Times New Roman" w:eastAsia="Times New Roman" w:hAnsi="Times New Roman" w:cs="Times New Roman"/>
          <w:color w:val="000000"/>
          <w:sz w:val="28"/>
          <w:szCs w:val="28"/>
        </w:rPr>
      </w:pPr>
    </w:p>
    <w:tbl>
      <w:tblPr>
        <w:tblStyle w:val="a5"/>
        <w:tblW w:w="5000" w:type="pct"/>
        <w:tblLook w:val="0400" w:firstRow="0" w:lastRow="0" w:firstColumn="0" w:lastColumn="0" w:noHBand="0" w:noVBand="1"/>
      </w:tblPr>
      <w:tblGrid>
        <w:gridCol w:w="1059"/>
        <w:gridCol w:w="2545"/>
        <w:gridCol w:w="5465"/>
      </w:tblGrid>
      <w:tr w:rsidR="00D830F9" w:rsidRPr="001F23C4" w:rsidTr="00324983">
        <w:trPr>
          <w:trHeight w:val="345"/>
        </w:trPr>
        <w:tc>
          <w:tcPr>
            <w:tcW w:w="584"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jc w:val="center"/>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Đặc điểm</w:t>
            </w:r>
          </w:p>
        </w:tc>
        <w:tc>
          <w:tcPr>
            <w:tcW w:w="140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jc w:val="center"/>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Bỏng nông</w:t>
            </w:r>
          </w:p>
        </w:tc>
        <w:tc>
          <w:tcPr>
            <w:tcW w:w="301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jc w:val="center"/>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Bỏng sâu</w:t>
            </w:r>
          </w:p>
        </w:tc>
      </w:tr>
      <w:tr w:rsidR="00D830F9" w:rsidRPr="001F23C4" w:rsidTr="00324983">
        <w:trPr>
          <w:trHeight w:val="630"/>
        </w:trPr>
        <w:tc>
          <w:tcPr>
            <w:tcW w:w="584"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Cảm giác</w:t>
            </w:r>
          </w:p>
        </w:tc>
        <w:tc>
          <w:tcPr>
            <w:tcW w:w="140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Bình thường hoặc đau</w:t>
            </w:r>
          </w:p>
        </w:tc>
        <w:tc>
          <w:tcPr>
            <w:tcW w:w="301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Mất cảm giác hoặc giảm cảm giác</w:t>
            </w:r>
          </w:p>
        </w:tc>
      </w:tr>
      <w:tr w:rsidR="00D830F9" w:rsidRPr="001F23C4" w:rsidTr="00324983">
        <w:trPr>
          <w:trHeight w:val="915"/>
        </w:trPr>
        <w:tc>
          <w:tcPr>
            <w:tcW w:w="584"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Màu sắc</w:t>
            </w:r>
          </w:p>
        </w:tc>
        <w:tc>
          <w:tcPr>
            <w:tcW w:w="140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Hồng, tái đi khi ấn</w:t>
            </w:r>
          </w:p>
        </w:tc>
        <w:tc>
          <w:tcPr>
            <w:tcW w:w="301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Trắng, đỏ, nâu hoặc đen; không tái đi khi ấn</w:t>
            </w:r>
          </w:p>
        </w:tc>
      </w:tr>
      <w:tr w:rsidR="00D830F9" w:rsidRPr="001F23C4" w:rsidTr="00324983">
        <w:trPr>
          <w:trHeight w:val="630"/>
        </w:trPr>
        <w:tc>
          <w:tcPr>
            <w:tcW w:w="584"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Cấu trúc</w:t>
            </w:r>
          </w:p>
        </w:tc>
        <w:tc>
          <w:tcPr>
            <w:tcW w:w="140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Mềm mại, đàn hồi</w:t>
            </w:r>
          </w:p>
        </w:tc>
        <w:tc>
          <w:tcPr>
            <w:tcW w:w="301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Cứng</w:t>
            </w:r>
          </w:p>
        </w:tc>
      </w:tr>
      <w:tr w:rsidR="00D830F9" w:rsidRPr="001F23C4" w:rsidTr="00324983">
        <w:trPr>
          <w:trHeight w:val="915"/>
        </w:trPr>
        <w:tc>
          <w:tcPr>
            <w:tcW w:w="584"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Hình thái</w:t>
            </w:r>
          </w:p>
        </w:tc>
        <w:tc>
          <w:tcPr>
            <w:tcW w:w="140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Có ít dịch fibrinous; mô hạt rõ; chảy máu khi rạch</w:t>
            </w:r>
          </w:p>
        </w:tc>
        <w:tc>
          <w:tcPr>
            <w:tcW w:w="301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Phủ dịch fibrinous; ít hoặc không chảy máu khi rạch</w:t>
            </w:r>
          </w:p>
        </w:tc>
      </w:tr>
      <w:tr w:rsidR="00D830F9" w:rsidRPr="001F23C4" w:rsidTr="00324983">
        <w:trPr>
          <w:trHeight w:val="1485"/>
        </w:trPr>
        <w:tc>
          <w:tcPr>
            <w:tcW w:w="584"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lastRenderedPageBreak/>
              <w:t>Quá trình phục hồi</w:t>
            </w:r>
          </w:p>
        </w:tc>
        <w:tc>
          <w:tcPr>
            <w:tcW w:w="140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Tự lành trong vòng 5–15 ngày</w:t>
            </w:r>
          </w:p>
        </w:tc>
        <w:tc>
          <w:tcPr>
            <w:tcW w:w="3013"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835D12" w:rsidRDefault="00362371" w:rsidP="001F23C4">
            <w:pPr>
              <w:spacing w:before="240" w:line="240" w:lineRule="auto"/>
              <w:rPr>
                <w:rFonts w:ascii="Times New Roman" w:eastAsia="Times New Roman" w:hAnsi="Times New Roman" w:cs="Times New Roman"/>
                <w:color w:val="000000"/>
                <w:sz w:val="28"/>
                <w:szCs w:val="28"/>
              </w:rPr>
            </w:pPr>
            <w:r w:rsidRPr="00835D12">
              <w:rPr>
                <w:rFonts w:ascii="Times New Roman" w:eastAsia="Times New Roman" w:hAnsi="Times New Roman" w:cs="Times New Roman"/>
                <w:color w:val="000000"/>
                <w:sz w:val="28"/>
                <w:szCs w:val="28"/>
              </w:rPr>
              <w:t xml:space="preserve">- Bỏng rất sâu: cần phẫu thuật (không thể tự lành) </w:t>
            </w:r>
          </w:p>
          <w:p w:rsidR="00D830F9" w:rsidRPr="00835D12" w:rsidRDefault="00362371" w:rsidP="001F23C4">
            <w:pPr>
              <w:spacing w:before="240" w:line="240" w:lineRule="auto"/>
              <w:rPr>
                <w:rFonts w:ascii="Times New Roman" w:eastAsia="Times New Roman" w:hAnsi="Times New Roman" w:cs="Times New Roman"/>
                <w:sz w:val="28"/>
                <w:szCs w:val="28"/>
              </w:rPr>
            </w:pPr>
            <w:r w:rsidRPr="00835D12">
              <w:rPr>
                <w:rFonts w:ascii="Times New Roman" w:eastAsia="Times New Roman" w:hAnsi="Times New Roman" w:cs="Times New Roman"/>
                <w:color w:val="000000"/>
                <w:sz w:val="28"/>
                <w:szCs w:val="28"/>
              </w:rPr>
              <w:t>- Bỏng trung gian: có thể tự lành trong 3–5 tuần, nhưng nguy cơ nhiễm trùng cao và có thể để lại sẹo hoặc di chứng vĩnh viễn</w:t>
            </w:r>
          </w:p>
        </w:tc>
      </w:tr>
    </w:tbl>
    <w:p w:rsidR="00D830F9" w:rsidRPr="001F23C4" w:rsidRDefault="00D830F9" w:rsidP="001F23C4">
      <w:pPr>
        <w:spacing w:line="240" w:lineRule="auto"/>
        <w:rPr>
          <w:rFonts w:ascii="Times New Roman" w:eastAsia="Times New Roman" w:hAnsi="Times New Roman" w:cs="Times New Roman"/>
          <w:sz w:val="28"/>
          <w:szCs w:val="28"/>
        </w:rPr>
      </w:pPr>
    </w:p>
    <w:p w:rsidR="00D830F9" w:rsidRPr="001F23C4" w:rsidRDefault="00362371" w:rsidP="001F23C4">
      <w:pPr>
        <w:spacing w:line="240" w:lineRule="auto"/>
        <w:rPr>
          <w:rFonts w:ascii="Times New Roman" w:eastAsia="Times New Roman" w:hAnsi="Times New Roman" w:cs="Times New Roman"/>
          <w:b/>
          <w:sz w:val="28"/>
          <w:szCs w:val="28"/>
        </w:rPr>
      </w:pPr>
      <w:r w:rsidRPr="001F23C4">
        <w:rPr>
          <w:rFonts w:ascii="Times New Roman" w:eastAsia="Times New Roman" w:hAnsi="Times New Roman" w:cs="Times New Roman"/>
          <w:b/>
          <w:color w:val="000000"/>
          <w:sz w:val="28"/>
          <w:szCs w:val="28"/>
        </w:rPr>
        <w:t>Đánh giá tổn thương hô hấp do bỏng (bỏng hít)</w:t>
      </w:r>
    </w:p>
    <w:p w:rsidR="00D830F9" w:rsidRPr="001F23C4" w:rsidRDefault="00362371" w:rsidP="00835D12">
      <w:p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Khó thở kèm co rút lồng ngực, co thắt phế quản, có muội than trong mũi hoặc miệng, ho có đờm, đờm màu đen (carbon), khàn tiếng,...</w:t>
      </w:r>
    </w:p>
    <w:p w:rsidR="00D830F9" w:rsidRPr="001F23C4" w:rsidRDefault="00F75A99" w:rsidP="00835D12">
      <w:pPr>
        <w:numPr>
          <w:ilvl w:val="0"/>
          <w:numId w:val="4"/>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1F23C4">
        <w:rPr>
          <w:rFonts w:ascii="Times New Roman" w:eastAsia="Times New Roman" w:hAnsi="Times New Roman" w:cs="Times New Roman"/>
          <w:b/>
          <w:color w:val="000000"/>
          <w:sz w:val="28"/>
          <w:szCs w:val="28"/>
        </w:rPr>
        <w:t>B</w:t>
      </w:r>
      <w:r w:rsidR="00362371" w:rsidRPr="001F23C4">
        <w:rPr>
          <w:rFonts w:ascii="Times New Roman" w:eastAsia="Times New Roman" w:hAnsi="Times New Roman" w:cs="Times New Roman"/>
          <w:b/>
          <w:color w:val="000000"/>
          <w:sz w:val="28"/>
          <w:szCs w:val="28"/>
        </w:rPr>
        <w:t>ỏng nặng</w:t>
      </w:r>
    </w:p>
    <w:p w:rsidR="001F23C4" w:rsidRPr="006A3D58" w:rsidRDefault="00362371" w:rsidP="00790140">
      <w:pPr>
        <w:numPr>
          <w:ilvl w:val="1"/>
          <w:numId w:val="4"/>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6A3D58">
        <w:rPr>
          <w:rFonts w:ascii="Times New Roman" w:eastAsia="Times New Roman" w:hAnsi="Times New Roman" w:cs="Times New Roman"/>
          <w:b/>
          <w:color w:val="000000"/>
          <w:sz w:val="28"/>
          <w:szCs w:val="28"/>
        </w:rPr>
        <w:t>Xử trí ban đầu</w:t>
      </w:r>
    </w:p>
    <w:p w:rsidR="00D830F9" w:rsidRPr="006A3D58" w:rsidRDefault="00362371" w:rsidP="001F23C4">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6A3D58">
        <w:rPr>
          <w:rFonts w:ascii="Times New Roman" w:eastAsia="Times New Roman" w:hAnsi="Times New Roman" w:cs="Times New Roman"/>
          <w:b/>
          <w:color w:val="000000"/>
          <w:sz w:val="28"/>
          <w:szCs w:val="28"/>
        </w:rPr>
        <w:t>Khi nhập viện:</w:t>
      </w:r>
    </w:p>
    <w:p w:rsidR="00D830F9" w:rsidRPr="001F23C4" w:rsidRDefault="00362371" w:rsidP="00790140">
      <w:pPr>
        <w:numPr>
          <w:ilvl w:val="0"/>
          <w:numId w:val="5"/>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Đảm bảo đường thở thông thoáng; thở oxy lưu lượng cao, ngay cả khi SpO</w:t>
      </w:r>
      <w:r w:rsidRPr="001F23C4">
        <w:rPr>
          <w:rFonts w:ascii="Cambria Math" w:eastAsia="Times New Roman" w:hAnsi="Cambria Math" w:cs="Cambria Math"/>
          <w:color w:val="000000"/>
          <w:sz w:val="28"/>
          <w:szCs w:val="28"/>
        </w:rPr>
        <w:t>₂</w:t>
      </w:r>
      <w:r w:rsidRPr="001F23C4">
        <w:rPr>
          <w:rFonts w:ascii="Times New Roman" w:eastAsia="Times New Roman" w:hAnsi="Times New Roman" w:cs="Times New Roman"/>
          <w:color w:val="000000"/>
          <w:sz w:val="28"/>
          <w:szCs w:val="28"/>
        </w:rPr>
        <w:t xml:space="preserve"> bình thường</w:t>
      </w:r>
    </w:p>
    <w:p w:rsidR="00D830F9" w:rsidRPr="001F23C4" w:rsidRDefault="00362371" w:rsidP="001F23C4">
      <w:pPr>
        <w:numPr>
          <w:ilvl w:val="0"/>
          <w:numId w:val="5"/>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Thiết lập đường truyền tĩnh mạch ở vùng da lành(nếu không được thì dùng đường truyền trong xương)</w:t>
      </w:r>
    </w:p>
    <w:p w:rsidR="00D830F9" w:rsidRPr="001F23C4" w:rsidRDefault="00362371" w:rsidP="001F23C4">
      <w:pPr>
        <w:numPr>
          <w:ilvl w:val="0"/>
          <w:numId w:val="5"/>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Truyền Ringer Lactate (RL): 20 ml/kg trong giờ đầu tiên, kể cả khi bệnh nhân ổn định</w:t>
      </w:r>
    </w:p>
    <w:p w:rsidR="00D830F9" w:rsidRPr="001F23C4" w:rsidRDefault="00362371" w:rsidP="00790140">
      <w:pPr>
        <w:numPr>
          <w:ilvl w:val="0"/>
          <w:numId w:val="5"/>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Tiêm Morphine dưới da: 0,2 mg/kg (thuốc giảm đau bậc 1 và 2 không hiệu quả trong trường hợp này).</w:t>
      </w:r>
    </w:p>
    <w:p w:rsidR="00D830F9" w:rsidRPr="001F23C4" w:rsidRDefault="00362371" w:rsidP="00790140">
      <w:pPr>
        <w:numPr>
          <w:ilvl w:val="0"/>
          <w:numId w:val="5"/>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Trong trường hợp bỏng do hóa chất:</w:t>
      </w:r>
    </w:p>
    <w:p w:rsidR="00D830F9" w:rsidRPr="001F23C4" w:rsidRDefault="00362371" w:rsidP="00790140">
      <w:pPr>
        <w:numPr>
          <w:ilvl w:val="1"/>
          <w:numId w:val="5"/>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Rửa vết bỏng thật nhiều với nước trong 15–30 phút, tránh làm lây nhiễm sang vùng da lành.</w:t>
      </w:r>
    </w:p>
    <w:p w:rsidR="00D830F9" w:rsidRPr="001F23C4" w:rsidRDefault="00362371" w:rsidP="00790140">
      <w:pPr>
        <w:numPr>
          <w:ilvl w:val="1"/>
          <w:numId w:val="5"/>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Không cố gắng trung hòa chất gây bỏng</w:t>
      </w:r>
    </w:p>
    <w:p w:rsidR="00D830F9" w:rsidRPr="006A3D58" w:rsidRDefault="00362371" w:rsidP="00790140">
      <w:pPr>
        <w:spacing w:line="240" w:lineRule="auto"/>
        <w:rPr>
          <w:rFonts w:ascii="Times New Roman" w:eastAsia="Times New Roman" w:hAnsi="Times New Roman" w:cs="Times New Roman"/>
          <w:b/>
          <w:sz w:val="28"/>
          <w:szCs w:val="28"/>
        </w:rPr>
      </w:pPr>
      <w:r w:rsidRPr="006A3D58">
        <w:rPr>
          <w:rFonts w:ascii="Times New Roman" w:eastAsia="Times New Roman" w:hAnsi="Times New Roman" w:cs="Times New Roman"/>
          <w:b/>
          <w:color w:val="000000"/>
          <w:sz w:val="28"/>
          <w:szCs w:val="28"/>
        </w:rPr>
        <w:t>Sau khi bệnh nhân đã ổn định:</w:t>
      </w:r>
    </w:p>
    <w:p w:rsidR="00D830F9" w:rsidRPr="001F23C4" w:rsidRDefault="00362371" w:rsidP="00790140">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Cởi bỏ quần áo nếu không dính vào vùng bỏng</w:t>
      </w:r>
    </w:p>
    <w:p w:rsidR="00D830F9" w:rsidRPr="001F23C4" w:rsidRDefault="00362371" w:rsidP="00790140">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Khai thác bệnh sử: cơ chế, tác nhân gây bỏng, thời gian,…</w:t>
      </w:r>
    </w:p>
    <w:p w:rsidR="00D830F9" w:rsidRPr="001F23C4" w:rsidRDefault="00362371" w:rsidP="00790140">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Đánh giá tổn thương bỏng:</w:t>
      </w:r>
    </w:p>
    <w:p w:rsidR="00D830F9" w:rsidRPr="001F23C4" w:rsidRDefault="00362371" w:rsidP="00790140">
      <w:pPr>
        <w:numPr>
          <w:ilvl w:val="1"/>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Diện tích, độ sâu, có cháy than hay không</w:t>
      </w:r>
    </w:p>
    <w:p w:rsidR="00D830F9" w:rsidRPr="001F23C4" w:rsidRDefault="00362371" w:rsidP="00790140">
      <w:pPr>
        <w:numPr>
          <w:ilvl w:val="1"/>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Có tổn thương mắt không</w:t>
      </w:r>
    </w:p>
    <w:p w:rsidR="00D830F9" w:rsidRPr="001F23C4" w:rsidRDefault="00362371" w:rsidP="00790140">
      <w:pPr>
        <w:numPr>
          <w:ilvl w:val="1"/>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Bỏng ở vị trí có nguy cơ suy giảm chức năng vận động</w:t>
      </w:r>
    </w:p>
    <w:p w:rsidR="00D830F9" w:rsidRPr="001F23C4" w:rsidRDefault="00362371" w:rsidP="00790140">
      <w:pPr>
        <w:numPr>
          <w:ilvl w:val="1"/>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Bỏng vòng quanh chi, ngực hoặc cổ</w:t>
      </w:r>
    </w:p>
    <w:p w:rsidR="00D830F9" w:rsidRPr="001F23C4" w:rsidRDefault="00362371" w:rsidP="00790140">
      <w:pPr>
        <w:numPr>
          <w:ilvl w:val="1"/>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Đeo khẩu trang và găng tay vô khuẩn khi thăm khám</w:t>
      </w:r>
    </w:p>
    <w:p w:rsidR="00D830F9" w:rsidRPr="001F23C4" w:rsidRDefault="00362371" w:rsidP="00790140">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Đánh giá chấn thương kèm theo (ví dụ: gãy xương)</w:t>
      </w:r>
    </w:p>
    <w:p w:rsidR="00D830F9" w:rsidRPr="001F23C4" w:rsidRDefault="00362371" w:rsidP="00790140">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Giữ ấm và bảo vệ bệnh nhân: đắp bằng ga sạch/vô khuẩn, dùng chăn cứu sinh</w:t>
      </w:r>
    </w:p>
    <w:p w:rsidR="00D830F9" w:rsidRPr="001F23C4" w:rsidRDefault="00362371" w:rsidP="00790140">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Đặt thông tiểu nếu:</w:t>
      </w:r>
    </w:p>
    <w:p w:rsidR="00D830F9" w:rsidRPr="001F23C4" w:rsidRDefault="00362371" w:rsidP="00790140">
      <w:pPr>
        <w:numPr>
          <w:ilvl w:val="1"/>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Bỏng &gt; 15% diện tích cơ thể</w:t>
      </w:r>
    </w:p>
    <w:p w:rsidR="00D830F9" w:rsidRPr="001F23C4" w:rsidRDefault="00362371" w:rsidP="00790140">
      <w:pPr>
        <w:numPr>
          <w:ilvl w:val="1"/>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Bỏng điện hoặc bỏng vùng sinh dục/đáy chậu</w:t>
      </w:r>
    </w:p>
    <w:p w:rsidR="00D830F9" w:rsidRPr="001F23C4" w:rsidRDefault="00362371" w:rsidP="00790140">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lastRenderedPageBreak/>
        <w:t>Đặt ống thông dạ dày nếu bỏng &gt; 20% diện tích cơ thể (thường thực hiện trong phòng mổ khi thay băng)</w:t>
      </w:r>
    </w:p>
    <w:p w:rsidR="00D830F9" w:rsidRPr="001F23C4" w:rsidRDefault="00362371" w:rsidP="001F23C4">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Truyền dịch và điện giải cho 24 giờ đầu</w:t>
      </w:r>
    </w:p>
    <w:p w:rsidR="00D830F9" w:rsidRPr="001F23C4" w:rsidRDefault="00362371" w:rsidP="001F23C4">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Theo dõi tích cực: tri giác, nhịp tim, huyết áp, SpO</w:t>
      </w:r>
      <w:r w:rsidRPr="001F23C4">
        <w:rPr>
          <w:rFonts w:ascii="Cambria Math" w:eastAsia="Times New Roman" w:hAnsi="Cambria Math" w:cs="Cambria Math"/>
          <w:color w:val="000000"/>
          <w:sz w:val="28"/>
          <w:szCs w:val="28"/>
        </w:rPr>
        <w:t>₂</w:t>
      </w:r>
      <w:r w:rsidRPr="001F23C4">
        <w:rPr>
          <w:rFonts w:ascii="Times New Roman" w:eastAsia="Times New Roman" w:hAnsi="Times New Roman" w:cs="Times New Roman"/>
          <w:color w:val="000000"/>
          <w:sz w:val="28"/>
          <w:szCs w:val="28"/>
        </w:rPr>
        <w:t>, nhịp thở mỗi giờ, nhiệt độ và lượng nước tiểu mỗi 24 giờ</w:t>
      </w:r>
    </w:p>
    <w:p w:rsidR="00D830F9" w:rsidRPr="001F23C4" w:rsidRDefault="00362371" w:rsidP="001F23C4">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Xét nghiệm thêm: nồng độ hemoglobin (Hb), nhóm máu, test nước tiểu bằng que thử</w:t>
      </w:r>
    </w:p>
    <w:p w:rsidR="00324983" w:rsidRPr="006A3D58" w:rsidRDefault="00362371" w:rsidP="006A3D58">
      <w:pPr>
        <w:numPr>
          <w:ilvl w:val="0"/>
          <w:numId w:val="6"/>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Thay băng bệnh nhân lần đầu tiên trong phòng mổ.</w:t>
      </w:r>
    </w:p>
    <w:p w:rsidR="00D830F9" w:rsidRPr="001F23C4" w:rsidRDefault="00362371" w:rsidP="00835D12">
      <w:pPr>
        <w:spacing w:line="240" w:lineRule="auto"/>
        <w:rPr>
          <w:rFonts w:ascii="Times New Roman" w:eastAsia="Times New Roman" w:hAnsi="Times New Roman" w:cs="Times New Roman"/>
          <w:i/>
          <w:color w:val="000000"/>
          <w:sz w:val="28"/>
          <w:szCs w:val="28"/>
        </w:rPr>
      </w:pPr>
      <w:r w:rsidRPr="001F23C4">
        <w:rPr>
          <w:rFonts w:ascii="Times New Roman" w:eastAsia="Times New Roman" w:hAnsi="Times New Roman" w:cs="Times New Roman"/>
          <w:i/>
          <w:color w:val="000000"/>
          <w:sz w:val="28"/>
          <w:szCs w:val="28"/>
        </w:rPr>
        <w:t>Lưu ý</w:t>
      </w:r>
    </w:p>
    <w:p w:rsidR="00D830F9" w:rsidRPr="001F23C4" w:rsidRDefault="00362371" w:rsidP="00835D12">
      <w:pPr>
        <w:numPr>
          <w:ilvl w:val="0"/>
          <w:numId w:val="2"/>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Bỏng không gây chảy máu trong giai đoạn đầu, nếu thấy Hb bình thường hoặc thấp, cần tìm nguyên nhân chảy máu khác</w:t>
      </w:r>
    </w:p>
    <w:p w:rsidR="00D830F9" w:rsidRPr="001F23C4" w:rsidRDefault="00362371" w:rsidP="001F23C4">
      <w:pPr>
        <w:numPr>
          <w:ilvl w:val="0"/>
          <w:numId w:val="2"/>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Bỏng không gây thay đổi ý thức, nếu bệnh nhân giảm tri giác, cần loại trừ: chấn thương đầu, ngộ độc, trạng thái sau co giật ở bệnh nhân động kinh</w:t>
      </w:r>
    </w:p>
    <w:p w:rsidR="00D830F9" w:rsidRPr="001F23C4" w:rsidRDefault="00362371" w:rsidP="00790140">
      <w:pPr>
        <w:numPr>
          <w:ilvl w:val="0"/>
          <w:numId w:val="2"/>
        </w:num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Bỏng do điện có biểu hiện rất đa dạng tùy theo loại dòng điện, cần tìm biến chứng: rối loạn nhịp tim, tiêu cơ vân, rối loạn thần kinh.</w:t>
      </w:r>
    </w:p>
    <w:p w:rsidR="00D830F9" w:rsidRPr="006A3D58" w:rsidRDefault="00362371" w:rsidP="00790140">
      <w:pPr>
        <w:numPr>
          <w:ilvl w:val="1"/>
          <w:numId w:val="4"/>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6A3D58">
        <w:rPr>
          <w:rFonts w:ascii="Times New Roman" w:eastAsia="Times New Roman" w:hAnsi="Times New Roman" w:cs="Times New Roman"/>
          <w:b/>
          <w:color w:val="000000"/>
          <w:sz w:val="28"/>
          <w:szCs w:val="28"/>
        </w:rPr>
        <w:t>Biện pháp chung trong 48 giờ đầu</w:t>
      </w:r>
    </w:p>
    <w:p w:rsidR="00D830F9" w:rsidRPr="006A3D58" w:rsidRDefault="00362371" w:rsidP="00790140">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6A3D58">
        <w:rPr>
          <w:rFonts w:ascii="Times New Roman" w:eastAsia="Times New Roman" w:hAnsi="Times New Roman" w:cs="Times New Roman"/>
          <w:b/>
          <w:color w:val="000000"/>
          <w:sz w:val="28"/>
          <w:szCs w:val="28"/>
        </w:rPr>
        <w:t>Hồi sức</w:t>
      </w:r>
    </w:p>
    <w:p w:rsidR="00D830F9" w:rsidRPr="001F23C4" w:rsidRDefault="00362371" w:rsidP="00790140">
      <w:p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Bù dịch đường tĩnh mạch để điều chỉnh tình trạng giảm thể tích tuần hoàn</w:t>
      </w:r>
    </w:p>
    <w:p w:rsidR="00D830F9" w:rsidRPr="001F23C4" w:rsidRDefault="00362371" w:rsidP="00790140">
      <w:pP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Nhu cầu dịch và điện giải trong 48 giờ đầu tùy theo độ tuổi</w:t>
      </w:r>
    </w:p>
    <w:tbl>
      <w:tblPr>
        <w:tblStyle w:val="a6"/>
        <w:tblW w:w="5000" w:type="pct"/>
        <w:tblLook w:val="0400" w:firstRow="0" w:lastRow="0" w:firstColumn="0" w:lastColumn="0" w:noHBand="0" w:noVBand="1"/>
      </w:tblPr>
      <w:tblGrid>
        <w:gridCol w:w="1551"/>
        <w:gridCol w:w="7518"/>
      </w:tblGrid>
      <w:tr w:rsidR="00D830F9" w:rsidRPr="001F23C4" w:rsidTr="00835D12">
        <w:trPr>
          <w:trHeight w:val="630"/>
        </w:trPr>
        <w:tc>
          <w:tcPr>
            <w:tcW w:w="85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jc w:val="center"/>
              <w:rPr>
                <w:rFonts w:ascii="Times New Roman" w:eastAsia="Times New Roman" w:hAnsi="Times New Roman" w:cs="Times New Roman"/>
                <w:sz w:val="28"/>
                <w:szCs w:val="28"/>
              </w:rPr>
            </w:pPr>
            <w:r w:rsidRPr="00790140">
              <w:rPr>
                <w:rFonts w:ascii="Times New Roman" w:eastAsia="Times New Roman" w:hAnsi="Times New Roman" w:cs="Times New Roman"/>
                <w:b/>
                <w:color w:val="000000"/>
                <w:sz w:val="28"/>
                <w:szCs w:val="28"/>
              </w:rPr>
              <w:t>Thời gian</w:t>
            </w:r>
          </w:p>
        </w:tc>
        <w:tc>
          <w:tcPr>
            <w:tcW w:w="414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jc w:val="center"/>
              <w:rPr>
                <w:rFonts w:ascii="Times New Roman" w:eastAsia="Times New Roman" w:hAnsi="Times New Roman" w:cs="Times New Roman"/>
                <w:sz w:val="28"/>
                <w:szCs w:val="28"/>
              </w:rPr>
            </w:pPr>
            <w:r w:rsidRPr="00790140">
              <w:rPr>
                <w:rFonts w:ascii="Times New Roman" w:eastAsia="Times New Roman" w:hAnsi="Times New Roman" w:cs="Times New Roman"/>
                <w:b/>
                <w:color w:val="000000"/>
                <w:sz w:val="28"/>
                <w:szCs w:val="28"/>
              </w:rPr>
              <w:t>Công thức bù dịch</w:t>
            </w:r>
          </w:p>
        </w:tc>
      </w:tr>
      <w:tr w:rsidR="00D830F9" w:rsidRPr="001F23C4" w:rsidTr="00835D12">
        <w:trPr>
          <w:trHeight w:val="630"/>
        </w:trPr>
        <w:tc>
          <w:tcPr>
            <w:tcW w:w="85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jc w:val="center"/>
              <w:rPr>
                <w:rFonts w:ascii="Times New Roman" w:eastAsia="Times New Roman" w:hAnsi="Times New Roman" w:cs="Times New Roman"/>
                <w:sz w:val="28"/>
                <w:szCs w:val="28"/>
              </w:rPr>
            </w:pPr>
            <w:r w:rsidRPr="00790140">
              <w:rPr>
                <w:rFonts w:ascii="Times New Roman" w:eastAsia="Times New Roman" w:hAnsi="Times New Roman" w:cs="Times New Roman"/>
                <w:b/>
                <w:color w:val="000000"/>
                <w:sz w:val="28"/>
                <w:szCs w:val="28"/>
              </w:rPr>
              <w:t>0 – 8 giờ</w:t>
            </w:r>
          </w:p>
        </w:tc>
        <w:tc>
          <w:tcPr>
            <w:tcW w:w="414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rPr>
                <w:rFonts w:ascii="Times New Roman" w:eastAsia="Times New Roman" w:hAnsi="Times New Roman" w:cs="Times New Roman"/>
                <w:sz w:val="28"/>
                <w:szCs w:val="28"/>
              </w:rPr>
            </w:pPr>
            <w:r w:rsidRPr="00790140">
              <w:rPr>
                <w:rFonts w:ascii="Times New Roman" w:eastAsia="Times New Roman" w:hAnsi="Times New Roman" w:cs="Times New Roman"/>
                <w:color w:val="000000"/>
                <w:sz w:val="28"/>
                <w:szCs w:val="28"/>
              </w:rPr>
              <w:t>2 ml/kg × % diện tích bỏng cơ thể (BSA) dung dịch Ringer Lactate (RL) + dịch duy trì</w:t>
            </w:r>
            <w:r w:rsidRPr="00790140">
              <w:rPr>
                <w:rFonts w:ascii="Times New Roman" w:eastAsia="Times New Roman" w:hAnsi="Times New Roman" w:cs="Times New Roman"/>
                <w:color w:val="000000"/>
                <w:sz w:val="28"/>
                <w:szCs w:val="28"/>
                <w:vertAlign w:val="superscript"/>
              </w:rPr>
              <w:t>(a)</w:t>
            </w:r>
            <w:r w:rsidRPr="00790140">
              <w:rPr>
                <w:rFonts w:ascii="Times New Roman" w:eastAsia="Times New Roman" w:hAnsi="Times New Roman" w:cs="Times New Roman"/>
                <w:color w:val="000000"/>
                <w:sz w:val="28"/>
                <w:szCs w:val="28"/>
              </w:rPr>
              <w:t xml:space="preserve"> mỗi giờ × 8 giờ</w:t>
            </w:r>
          </w:p>
        </w:tc>
      </w:tr>
      <w:tr w:rsidR="00D830F9" w:rsidRPr="001F23C4" w:rsidTr="00835D12">
        <w:trPr>
          <w:trHeight w:val="630"/>
        </w:trPr>
        <w:tc>
          <w:tcPr>
            <w:tcW w:w="85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jc w:val="center"/>
              <w:rPr>
                <w:rFonts w:ascii="Times New Roman" w:eastAsia="Times New Roman" w:hAnsi="Times New Roman" w:cs="Times New Roman"/>
                <w:sz w:val="28"/>
                <w:szCs w:val="28"/>
              </w:rPr>
            </w:pPr>
            <w:r w:rsidRPr="00790140">
              <w:rPr>
                <w:rFonts w:ascii="Times New Roman" w:eastAsia="Times New Roman" w:hAnsi="Times New Roman" w:cs="Times New Roman"/>
                <w:b/>
                <w:color w:val="000000"/>
                <w:sz w:val="28"/>
                <w:szCs w:val="28"/>
              </w:rPr>
              <w:t>8 – 24 giờ</w:t>
            </w:r>
          </w:p>
        </w:tc>
        <w:tc>
          <w:tcPr>
            <w:tcW w:w="414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rPr>
                <w:rFonts w:ascii="Times New Roman" w:eastAsia="Times New Roman" w:hAnsi="Times New Roman" w:cs="Times New Roman"/>
                <w:sz w:val="28"/>
                <w:szCs w:val="28"/>
              </w:rPr>
            </w:pPr>
            <w:r w:rsidRPr="00790140">
              <w:rPr>
                <w:rFonts w:ascii="Times New Roman" w:eastAsia="Times New Roman" w:hAnsi="Times New Roman" w:cs="Times New Roman"/>
                <w:color w:val="000000"/>
                <w:sz w:val="28"/>
                <w:szCs w:val="28"/>
              </w:rPr>
              <w:t>2 ml/kg × % BSA RL + dịch duy trì</w:t>
            </w:r>
            <w:r w:rsidRPr="00790140">
              <w:rPr>
                <w:rFonts w:ascii="Times New Roman" w:eastAsia="Times New Roman" w:hAnsi="Times New Roman" w:cs="Times New Roman"/>
                <w:color w:val="000000"/>
                <w:sz w:val="28"/>
                <w:szCs w:val="28"/>
                <w:vertAlign w:val="superscript"/>
              </w:rPr>
              <w:t>(a)</w:t>
            </w:r>
            <w:r w:rsidRPr="00790140">
              <w:rPr>
                <w:rFonts w:ascii="Times New Roman" w:eastAsia="Times New Roman" w:hAnsi="Times New Roman" w:cs="Times New Roman"/>
                <w:color w:val="000000"/>
                <w:sz w:val="28"/>
                <w:szCs w:val="28"/>
              </w:rPr>
              <w:t xml:space="preserve"> mỗi giờ × 16 giờ</w:t>
            </w:r>
          </w:p>
        </w:tc>
      </w:tr>
      <w:tr w:rsidR="00D830F9" w:rsidRPr="001F23C4" w:rsidTr="00835D12">
        <w:trPr>
          <w:trHeight w:val="630"/>
        </w:trPr>
        <w:tc>
          <w:tcPr>
            <w:tcW w:w="85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jc w:val="center"/>
              <w:rPr>
                <w:rFonts w:ascii="Times New Roman" w:eastAsia="Times New Roman" w:hAnsi="Times New Roman" w:cs="Times New Roman"/>
                <w:sz w:val="28"/>
                <w:szCs w:val="28"/>
              </w:rPr>
            </w:pPr>
            <w:r w:rsidRPr="00790140">
              <w:rPr>
                <w:rFonts w:ascii="Times New Roman" w:eastAsia="Times New Roman" w:hAnsi="Times New Roman" w:cs="Times New Roman"/>
                <w:b/>
                <w:color w:val="000000"/>
                <w:sz w:val="28"/>
                <w:szCs w:val="28"/>
              </w:rPr>
              <w:t>24 – 48 giờ</w:t>
            </w:r>
          </w:p>
        </w:tc>
        <w:tc>
          <w:tcPr>
            <w:tcW w:w="4145" w:type="pct"/>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D830F9" w:rsidRPr="00790140" w:rsidRDefault="00362371" w:rsidP="001F23C4">
            <w:pPr>
              <w:spacing w:before="240" w:after="240" w:line="240" w:lineRule="auto"/>
              <w:rPr>
                <w:rFonts w:ascii="Times New Roman" w:eastAsia="Times New Roman" w:hAnsi="Times New Roman" w:cs="Times New Roman"/>
                <w:sz w:val="28"/>
                <w:szCs w:val="28"/>
              </w:rPr>
            </w:pPr>
            <w:r w:rsidRPr="00790140">
              <w:rPr>
                <w:rFonts w:ascii="Times New Roman" w:eastAsia="Times New Roman" w:hAnsi="Times New Roman" w:cs="Times New Roman"/>
                <w:color w:val="000000"/>
                <w:sz w:val="28"/>
                <w:szCs w:val="28"/>
              </w:rPr>
              <w:t>Nhu cầu dịch truyền tĩnh mạch hàng ngày</w:t>
            </w:r>
            <w:r w:rsidRPr="00790140">
              <w:rPr>
                <w:rFonts w:ascii="Times New Roman" w:eastAsia="Times New Roman" w:hAnsi="Times New Roman" w:cs="Times New Roman"/>
                <w:color w:val="000000"/>
                <w:sz w:val="28"/>
                <w:szCs w:val="28"/>
                <w:vertAlign w:val="superscript"/>
              </w:rPr>
              <w:t>(a)</w:t>
            </w:r>
            <w:r w:rsidRPr="00790140">
              <w:rPr>
                <w:rFonts w:ascii="Times New Roman" w:eastAsia="Times New Roman" w:hAnsi="Times New Roman" w:cs="Times New Roman"/>
                <w:color w:val="000000"/>
                <w:sz w:val="28"/>
                <w:szCs w:val="28"/>
              </w:rPr>
              <w:t xml:space="preserve"> trừ đi lượng dịch uống (như sữa, nước canh, thức ăn qua sonde – </w:t>
            </w:r>
            <w:r w:rsidRPr="00790140">
              <w:rPr>
                <w:rFonts w:ascii="Times New Roman" w:eastAsia="Times New Roman" w:hAnsi="Times New Roman" w:cs="Times New Roman"/>
                <w:i/>
                <w:color w:val="000000"/>
                <w:sz w:val="28"/>
                <w:szCs w:val="28"/>
              </w:rPr>
              <w:t>không tính nước uống vào tổng lượng dịch</w:t>
            </w:r>
            <w:r w:rsidRPr="00790140">
              <w:rPr>
                <w:rFonts w:ascii="Times New Roman" w:eastAsia="Times New Roman" w:hAnsi="Times New Roman" w:cs="Times New Roman"/>
                <w:color w:val="000000"/>
                <w:sz w:val="28"/>
                <w:szCs w:val="28"/>
              </w:rPr>
              <w:t>).</w:t>
            </w:r>
          </w:p>
        </w:tc>
      </w:tr>
    </w:tbl>
    <w:p w:rsidR="00D830F9" w:rsidRPr="001F23C4" w:rsidRDefault="00362371" w:rsidP="00790140">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1F23C4">
        <w:rPr>
          <w:rFonts w:ascii="Times New Roman" w:eastAsia="Times New Roman" w:hAnsi="Times New Roman" w:cs="Times New Roman"/>
          <w:color w:val="000000"/>
          <w:sz w:val="28"/>
          <w:szCs w:val="28"/>
        </w:rPr>
        <w:t>(a) Truyền luân phiên Ringer Lactate (RL) và Glucose 5% theo công thức sau: 4 ml/kg/giờ cho 10 kg đầu tiên, 2 ml/kg/giờ cho 10 kg tiếp theo, 1 ml/kg/giờ cho mỗi kg tiếp theo (với cân nặng trên 20 kg, tối đa 30 kg)</w:t>
      </w:r>
    </w:p>
    <w:p w:rsidR="00D830F9" w:rsidRPr="001F23C4" w:rsidRDefault="00362371" w:rsidP="00790140">
      <w:pPr>
        <w:pBdr>
          <w:top w:val="nil"/>
          <w:left w:val="nil"/>
          <w:bottom w:val="nil"/>
          <w:right w:val="nil"/>
          <w:between w:val="nil"/>
        </w:pBdr>
        <w:spacing w:line="240" w:lineRule="auto"/>
        <w:rPr>
          <w:rFonts w:ascii="Times New Roman" w:eastAsia="Times New Roman" w:hAnsi="Times New Roman" w:cs="Times New Roman"/>
          <w:color w:val="000000"/>
          <w:sz w:val="28"/>
          <w:szCs w:val="28"/>
        </w:rPr>
      </w:pPr>
      <w:bookmarkStart w:id="0" w:name="_heading=h.b00ypcgjvmz0" w:colFirst="0" w:colLast="0"/>
      <w:bookmarkEnd w:id="0"/>
      <w:r w:rsidRPr="001F23C4">
        <w:rPr>
          <w:rFonts w:ascii="Times New Roman" w:eastAsia="Times New Roman" w:hAnsi="Times New Roman" w:cs="Times New Roman"/>
          <w:i/>
          <w:color w:val="000000"/>
          <w:sz w:val="28"/>
          <w:szCs w:val="28"/>
        </w:rPr>
        <w:t xml:space="preserve">Lưu ý: </w:t>
      </w:r>
      <w:r w:rsidRPr="001F23C4">
        <w:rPr>
          <w:rFonts w:ascii="Times New Roman" w:eastAsia="Times New Roman" w:hAnsi="Times New Roman" w:cs="Times New Roman"/>
          <w:color w:val="000000"/>
          <w:sz w:val="28"/>
          <w:szCs w:val="28"/>
        </w:rPr>
        <w:t>tăng lượng dịch bù thêm 50% (3 ml/kg x % diện tích bỏng cơ thể) trong 8 giờ đầu nếu có tổn thương đường hô hấp do bỏng hít hoặc bỏng do điện. Nếu diện tích bỏng cơ thể (BSA) &gt; 50%, chỉ tính tối đa 50% để tính lượng dịch cần bù.</w:t>
      </w:r>
    </w:p>
    <w:p w:rsidR="00324983" w:rsidRPr="00790140" w:rsidRDefault="00362371" w:rsidP="00790140">
      <w:pPr>
        <w:pBdr>
          <w:top w:val="nil"/>
          <w:left w:val="nil"/>
          <w:bottom w:val="nil"/>
          <w:right w:val="nil"/>
          <w:between w:val="nil"/>
        </w:pBdr>
        <w:spacing w:line="240" w:lineRule="auto"/>
        <w:rPr>
          <w:rFonts w:ascii="Times New Roman" w:eastAsia="Times New Roman" w:hAnsi="Times New Roman" w:cs="Times New Roman"/>
          <w:sz w:val="28"/>
          <w:szCs w:val="28"/>
        </w:rPr>
      </w:pPr>
      <w:bookmarkStart w:id="1" w:name="_heading=h.48o5vrlc40m6" w:colFirst="0" w:colLast="0"/>
      <w:bookmarkEnd w:id="1"/>
      <w:r w:rsidRPr="001F23C4">
        <w:rPr>
          <w:rFonts w:ascii="Times New Roman" w:eastAsia="Times New Roman" w:hAnsi="Times New Roman" w:cs="Times New Roman"/>
          <w:sz w:val="28"/>
          <w:szCs w:val="28"/>
        </w:rPr>
        <w:lastRenderedPageBreak/>
        <w:t>Công thức bù dịch trên chỉ mang tính chất tham khảo, thực tế cần điều chỉnh lượng dịch dựa theo huyết áp tâm thu và lượng nước tiểu. Tránh quá tải dịch khi lượng nước tiểu vượt giới hạn.</w:t>
      </w:r>
    </w:p>
    <w:p w:rsidR="00D830F9" w:rsidRDefault="00362371" w:rsidP="00790140">
      <w:pPr>
        <w:spacing w:line="240" w:lineRule="auto"/>
        <w:rPr>
          <w:rFonts w:ascii="Times New Roman" w:eastAsia="Times New Roman" w:hAnsi="Times New Roman" w:cs="Times New Roman"/>
          <w:b/>
          <w:color w:val="000000"/>
          <w:sz w:val="28"/>
          <w:szCs w:val="28"/>
        </w:rPr>
      </w:pPr>
      <w:r w:rsidRPr="006A3D58">
        <w:rPr>
          <w:rFonts w:ascii="Times New Roman" w:eastAsia="Times New Roman" w:hAnsi="Times New Roman" w:cs="Times New Roman"/>
          <w:b/>
          <w:color w:val="000000"/>
          <w:sz w:val="28"/>
          <w:szCs w:val="28"/>
        </w:rPr>
        <w:t>Mục tiêu cần đạt khi truyền dịch tĩnh mạch</w:t>
      </w:r>
    </w:p>
    <w:p w:rsidR="00EB288A" w:rsidRPr="006A3D58" w:rsidRDefault="00EB288A" w:rsidP="00790140">
      <w:pPr>
        <w:spacing w:line="240" w:lineRule="auto"/>
        <w:rPr>
          <w:rFonts w:ascii="Times New Roman" w:eastAsia="Times New Roman" w:hAnsi="Times New Roman" w:cs="Times New Roman"/>
          <w:b/>
          <w:color w:val="000000"/>
          <w:sz w:val="28"/>
          <w:szCs w:val="28"/>
        </w:rPr>
      </w:pPr>
    </w:p>
    <w:tbl>
      <w:tblPr>
        <w:tblStyle w:val="a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49"/>
        <w:gridCol w:w="1849"/>
        <w:gridCol w:w="1849"/>
        <w:gridCol w:w="1849"/>
        <w:gridCol w:w="1849"/>
      </w:tblGrid>
      <w:tr w:rsidR="00D830F9" w:rsidRPr="001F23C4" w:rsidTr="00324983">
        <w:tc>
          <w:tcPr>
            <w:tcW w:w="1000" w:type="pct"/>
            <w:vMerge w:val="restart"/>
          </w:tcPr>
          <w:p w:rsidR="00D830F9" w:rsidRPr="00EB288A" w:rsidRDefault="00D830F9" w:rsidP="001F23C4">
            <w:pPr>
              <w:rPr>
                <w:rFonts w:ascii="Times New Roman" w:eastAsia="Times New Roman" w:hAnsi="Times New Roman" w:cs="Times New Roman"/>
                <w:sz w:val="28"/>
                <w:szCs w:val="28"/>
              </w:rPr>
            </w:pPr>
          </w:p>
        </w:tc>
        <w:tc>
          <w:tcPr>
            <w:tcW w:w="3000" w:type="pct"/>
            <w:gridSpan w:val="3"/>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Bỏng không do điện</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Bỏng do điện</w:t>
            </w:r>
          </w:p>
        </w:tc>
      </w:tr>
      <w:tr w:rsidR="00D830F9" w:rsidRPr="001F23C4" w:rsidTr="00324983">
        <w:tc>
          <w:tcPr>
            <w:tcW w:w="1000" w:type="pct"/>
            <w:vMerge/>
          </w:tcPr>
          <w:p w:rsidR="00D830F9" w:rsidRPr="00EB288A" w:rsidRDefault="00D830F9" w:rsidP="001F23C4">
            <w:pPr>
              <w:widowControl w:val="0"/>
              <w:pBdr>
                <w:top w:val="nil"/>
                <w:left w:val="nil"/>
                <w:bottom w:val="nil"/>
                <w:right w:val="nil"/>
                <w:between w:val="nil"/>
              </w:pBdr>
              <w:rPr>
                <w:rFonts w:ascii="Times New Roman" w:hAnsi="Times New Roman" w:cs="Times New Roman"/>
                <w:sz w:val="28"/>
                <w:szCs w:val="28"/>
              </w:rPr>
            </w:pP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Trẻ &lt; 1 tuổi</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Trẻ 1 -12 tuổi</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Trẻ &gt; 12 tuổi/người lớn</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Mọi độ tuổi</w:t>
            </w:r>
          </w:p>
        </w:tc>
      </w:tr>
      <w:tr w:rsidR="00D830F9" w:rsidRPr="001F23C4" w:rsidTr="00324983">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Huyết áp (mmHg)</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SAP</w:t>
            </w:r>
            <w:r w:rsidR="00612A0D" w:rsidRPr="00EB288A">
              <w:rPr>
                <w:rFonts w:ascii="Times New Roman" w:eastAsia="Times New Roman" w:hAnsi="Times New Roman" w:cs="Times New Roman"/>
                <w:sz w:val="28"/>
                <w:szCs w:val="28"/>
                <w:vertAlign w:val="superscript"/>
              </w:rPr>
              <w:t>(*)</w:t>
            </w:r>
            <w:r w:rsidRPr="00EB288A">
              <w:rPr>
                <w:rFonts w:ascii="Times New Roman" w:eastAsia="Times New Roman" w:hAnsi="Times New Roman" w:cs="Times New Roman"/>
                <w:sz w:val="28"/>
                <w:szCs w:val="28"/>
              </w:rPr>
              <w:t xml:space="preserve"> </w:t>
            </w:r>
            <w:sdt>
              <w:sdtPr>
                <w:rPr>
                  <w:rFonts w:ascii="Times New Roman" w:hAnsi="Times New Roman" w:cs="Times New Roman"/>
                  <w:sz w:val="28"/>
                  <w:szCs w:val="28"/>
                </w:rPr>
                <w:tag w:val="goog_rdk_1"/>
                <w:id w:val="1423956241"/>
              </w:sdtPr>
              <w:sdtContent>
                <w:r w:rsidRPr="00EB288A">
                  <w:rPr>
                    <w:rFonts w:ascii="Times New Roman" w:eastAsia="Gungsuh" w:hAnsi="Times New Roman" w:cs="Times New Roman"/>
                    <w:color w:val="0A0A0A"/>
                    <w:sz w:val="28"/>
                    <w:szCs w:val="28"/>
                    <w:highlight w:val="white"/>
                  </w:rPr>
                  <w:t>≥ 60</w:t>
                </w:r>
              </w:sdtContent>
            </w:sdt>
          </w:p>
        </w:tc>
        <w:tc>
          <w:tcPr>
            <w:tcW w:w="1000" w:type="pct"/>
          </w:tcPr>
          <w:p w:rsidR="00D830F9" w:rsidRPr="00EB288A" w:rsidRDefault="00362371" w:rsidP="001F23C4">
            <w:pPr>
              <w:rPr>
                <w:rFonts w:ascii="Times New Roman" w:eastAsia="Times New Roman" w:hAnsi="Times New Roman" w:cs="Times New Roman"/>
                <w:sz w:val="28"/>
                <w:szCs w:val="28"/>
              </w:rPr>
            </w:pPr>
            <w:bookmarkStart w:id="2" w:name="_heading=h.wxzx3ej5nrc3" w:colFirst="0" w:colLast="0"/>
            <w:bookmarkEnd w:id="2"/>
            <w:r w:rsidRPr="00EB288A">
              <w:rPr>
                <w:rFonts w:ascii="Times New Roman" w:eastAsia="Times New Roman" w:hAnsi="Times New Roman" w:cs="Times New Roman"/>
                <w:sz w:val="28"/>
                <w:szCs w:val="28"/>
              </w:rPr>
              <w:t>SAP: 70 - 90 + (2 × tuổi)</w:t>
            </w:r>
          </w:p>
        </w:tc>
        <w:tc>
          <w:tcPr>
            <w:tcW w:w="1000" w:type="pct"/>
          </w:tcPr>
          <w:p w:rsidR="00D830F9" w:rsidRPr="00EB288A" w:rsidRDefault="00790140" w:rsidP="001F23C4">
            <w:pPr>
              <w:rPr>
                <w:rFonts w:ascii="Times New Roman" w:eastAsia="Times New Roman" w:hAnsi="Times New Roman" w:cs="Times New Roman"/>
                <w:sz w:val="28"/>
                <w:szCs w:val="28"/>
              </w:rPr>
            </w:pPr>
            <w:sdt>
              <w:sdtPr>
                <w:rPr>
                  <w:rFonts w:ascii="Times New Roman" w:hAnsi="Times New Roman" w:cs="Times New Roman"/>
                  <w:sz w:val="28"/>
                  <w:szCs w:val="28"/>
                </w:rPr>
                <w:tag w:val="goog_rdk_2"/>
                <w:id w:val="903828038"/>
              </w:sdtPr>
              <w:sdtContent>
                <w:r w:rsidR="00362371" w:rsidRPr="00EB288A">
                  <w:rPr>
                    <w:rFonts w:ascii="Times New Roman" w:eastAsia="Gungsuh" w:hAnsi="Times New Roman" w:cs="Times New Roman"/>
                    <w:sz w:val="28"/>
                    <w:szCs w:val="28"/>
                  </w:rPr>
                  <w:t>SAP ≥ 100</w:t>
                </w:r>
              </w:sdtContent>
            </w:sdt>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SAP theo độ tuổi</w:t>
            </w:r>
          </w:p>
        </w:tc>
      </w:tr>
      <w:tr w:rsidR="00D830F9" w:rsidRPr="001F23C4" w:rsidTr="00324983">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Lượng nước tiểu</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 – 2 ml/kg/giờ</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 – 1,5 ml/kg/giờ</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0,5 – 1 ml/kg/giờ</w:t>
            </w:r>
          </w:p>
        </w:tc>
        <w:tc>
          <w:tcPr>
            <w:tcW w:w="1000" w:type="pct"/>
          </w:tcPr>
          <w:p w:rsidR="00D830F9" w:rsidRPr="00EB288A" w:rsidRDefault="00362371" w:rsidP="001F23C4">
            <w:pPr>
              <w:rPr>
                <w:rFonts w:ascii="Times New Roman" w:eastAsia="Times New Roman" w:hAnsi="Times New Roman" w:cs="Times New Roman"/>
                <w:sz w:val="28"/>
                <w:szCs w:val="28"/>
              </w:rPr>
            </w:pPr>
            <w:r w:rsidRPr="00EB288A">
              <w:rPr>
                <w:rFonts w:ascii="Times New Roman" w:eastAsia="Times New Roman" w:hAnsi="Times New Roman" w:cs="Times New Roman"/>
                <w:sz w:val="28"/>
                <w:szCs w:val="28"/>
              </w:rPr>
              <w:t>1 – 2 ml/kg/giờ</w:t>
            </w:r>
          </w:p>
        </w:tc>
      </w:tr>
    </w:tbl>
    <w:p w:rsidR="00EB288A" w:rsidRDefault="00EB288A" w:rsidP="001F23C4">
      <w:pPr>
        <w:spacing w:line="240" w:lineRule="auto"/>
        <w:rPr>
          <w:rFonts w:ascii="Times New Roman" w:hAnsi="Times New Roman" w:cs="Times New Roman"/>
          <w:sz w:val="28"/>
          <w:szCs w:val="28"/>
        </w:rPr>
      </w:pPr>
    </w:p>
    <w:p w:rsidR="00612A0D" w:rsidRPr="001F23C4" w:rsidRDefault="00612A0D" w:rsidP="001F23C4">
      <w:pPr>
        <w:spacing w:line="240" w:lineRule="auto"/>
        <w:rPr>
          <w:rFonts w:ascii="Times New Roman" w:hAnsi="Times New Roman" w:cs="Times New Roman"/>
          <w:sz w:val="28"/>
          <w:szCs w:val="28"/>
        </w:rPr>
      </w:pPr>
      <w:r w:rsidRPr="001F23C4">
        <w:rPr>
          <w:rFonts w:ascii="Times New Roman" w:hAnsi="Times New Roman" w:cs="Times New Roman"/>
          <w:sz w:val="28"/>
          <w:szCs w:val="28"/>
        </w:rPr>
        <w:t xml:space="preserve">(*) </w:t>
      </w:r>
      <w:r w:rsidR="00362371" w:rsidRPr="001F23C4">
        <w:rPr>
          <w:rFonts w:ascii="Times New Roman" w:hAnsi="Times New Roman" w:cs="Times New Roman"/>
          <w:sz w:val="28"/>
          <w:szCs w:val="28"/>
        </w:rPr>
        <w:t>Huyết áp tâm thu (Systolic Arterial Pressure, SAP)</w:t>
      </w:r>
    </w:p>
    <w:p w:rsidR="00D830F9" w:rsidRPr="001F23C4" w:rsidRDefault="00362371" w:rsidP="001F23C4">
      <w:pPr>
        <w:spacing w:line="240" w:lineRule="auto"/>
        <w:rPr>
          <w:rFonts w:ascii="Times New Roman" w:hAnsi="Times New Roman" w:cs="Times New Roman"/>
          <w:sz w:val="28"/>
          <w:szCs w:val="28"/>
        </w:rPr>
      </w:pPr>
      <w:r w:rsidRPr="001F23C4">
        <w:rPr>
          <w:rFonts w:ascii="Times New Roman" w:eastAsia="Times New Roman" w:hAnsi="Times New Roman" w:cs="Times New Roman"/>
          <w:sz w:val="28"/>
          <w:szCs w:val="28"/>
        </w:rPr>
        <w:t>Trong trường hợp thiểu niệu mặc dù đã truyền đủ dịch:</w:t>
      </w:r>
    </w:p>
    <w:p w:rsidR="00612A0D" w:rsidRPr="001F23C4" w:rsidRDefault="00362371" w:rsidP="00790140">
      <w:pPr>
        <w:pStyle w:val="ListParagraph"/>
        <w:numPr>
          <w:ilvl w:val="0"/>
          <w:numId w:val="7"/>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Dopamine IV: 5–15 micr</w:t>
      </w:r>
      <w:r w:rsidR="00612A0D" w:rsidRPr="001F23C4">
        <w:rPr>
          <w:rFonts w:ascii="Times New Roman" w:eastAsia="Times New Roman" w:hAnsi="Times New Roman" w:cs="Times New Roman"/>
          <w:sz w:val="28"/>
          <w:szCs w:val="28"/>
        </w:rPr>
        <w:t xml:space="preserve">ogam/kg/phút qua bơm tiêm điện </w:t>
      </w:r>
      <w:r w:rsidRPr="001F23C4">
        <w:rPr>
          <w:rFonts w:ascii="Times New Roman" w:eastAsia="Times New Roman" w:hAnsi="Times New Roman" w:cs="Times New Roman"/>
          <w:sz w:val="28"/>
          <w:szCs w:val="28"/>
        </w:rPr>
        <w:t>hoặc</w:t>
      </w:r>
    </w:p>
    <w:p w:rsidR="00D830F9" w:rsidRPr="001F23C4" w:rsidRDefault="00362371" w:rsidP="00790140">
      <w:pPr>
        <w:pStyle w:val="ListParagraph"/>
        <w:numPr>
          <w:ilvl w:val="0"/>
          <w:numId w:val="7"/>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Epinephrine IV: 0,1–0,5 microgam/kg/phút qua bơm tiêm điện</w:t>
      </w:r>
    </w:p>
    <w:p w:rsidR="00D830F9" w:rsidRPr="001F23C4" w:rsidRDefault="00362371" w:rsidP="00790140">
      <w:pPr>
        <w:pStyle w:val="ListParagraph"/>
        <w:numPr>
          <w:ilvl w:val="0"/>
          <w:numId w:val="7"/>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Ngừng truyền sau 48 giờ nếu</w:t>
      </w:r>
      <w:r w:rsidR="00612A0D" w:rsidRPr="001F23C4">
        <w:rPr>
          <w:rFonts w:ascii="Times New Roman" w:eastAsia="Times New Roman" w:hAnsi="Times New Roman" w:cs="Times New Roman"/>
          <w:sz w:val="28"/>
          <w:szCs w:val="28"/>
        </w:rPr>
        <w:t xml:space="preserve"> có thể</w:t>
      </w:r>
      <w:r w:rsidRPr="001F23C4">
        <w:rPr>
          <w:rFonts w:ascii="Times New Roman" w:eastAsia="Times New Roman" w:hAnsi="Times New Roman" w:cs="Times New Roman"/>
          <w:sz w:val="28"/>
          <w:szCs w:val="28"/>
        </w:rPr>
        <w:t xml:space="preserve"> bù dịch qua đường uống hoặc qua ống thông dạ dày.</w:t>
      </w:r>
    </w:p>
    <w:p w:rsidR="00612A0D" w:rsidRPr="006A3D58" w:rsidRDefault="00362371" w:rsidP="00790140">
      <w:pPr>
        <w:spacing w:line="240" w:lineRule="auto"/>
        <w:rPr>
          <w:rFonts w:ascii="Times New Roman" w:eastAsia="Times New Roman" w:hAnsi="Times New Roman" w:cs="Times New Roman"/>
          <w:b/>
          <w:sz w:val="28"/>
          <w:szCs w:val="28"/>
        </w:rPr>
      </w:pPr>
      <w:r w:rsidRPr="006A3D58">
        <w:rPr>
          <w:rFonts w:ascii="Times New Roman" w:eastAsia="Times New Roman" w:hAnsi="Times New Roman" w:cs="Times New Roman"/>
          <w:b/>
          <w:sz w:val="28"/>
          <w:szCs w:val="28"/>
        </w:rPr>
        <w:t>Chăm sóc hô hấp</w:t>
      </w:r>
    </w:p>
    <w:p w:rsidR="004439A6" w:rsidRPr="001F23C4" w:rsidRDefault="004439A6" w:rsidP="00790140">
      <w:pPr>
        <w:numPr>
          <w:ilvl w:val="0"/>
          <w:numId w:val="8"/>
        </w:numPr>
        <w:spacing w:line="240" w:lineRule="auto"/>
        <w:textAlignment w:val="baseline"/>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bCs/>
          <w:color w:val="000000"/>
          <w:sz w:val="28"/>
          <w:szCs w:val="28"/>
          <w:lang w:val="en-US"/>
        </w:rPr>
        <w:t>Tất cả các trường hợp</w:t>
      </w:r>
      <w:r w:rsidRPr="001F23C4">
        <w:rPr>
          <w:rFonts w:ascii="Times New Roman" w:eastAsia="Times New Roman" w:hAnsi="Times New Roman" w:cs="Times New Roman"/>
          <w:color w:val="000000"/>
          <w:sz w:val="28"/>
          <w:szCs w:val="28"/>
          <w:lang w:val="en-US"/>
        </w:rPr>
        <w:t xml:space="preserve">: thở </w:t>
      </w:r>
      <w:r w:rsidRPr="001F23C4">
        <w:rPr>
          <w:rFonts w:ascii="Times New Roman" w:eastAsia="Times New Roman" w:hAnsi="Times New Roman" w:cs="Times New Roman"/>
          <w:bCs/>
          <w:color w:val="000000"/>
          <w:sz w:val="28"/>
          <w:szCs w:val="28"/>
          <w:lang w:val="en-US"/>
        </w:rPr>
        <w:t>oxy ẩm liên tục</w:t>
      </w:r>
      <w:r w:rsidRPr="001F23C4">
        <w:rPr>
          <w:rFonts w:ascii="Times New Roman" w:eastAsia="Times New Roman" w:hAnsi="Times New Roman" w:cs="Times New Roman"/>
          <w:color w:val="000000"/>
          <w:sz w:val="28"/>
          <w:szCs w:val="28"/>
          <w:lang w:val="en-US"/>
        </w:rPr>
        <w:t xml:space="preserve">, </w:t>
      </w:r>
      <w:r w:rsidRPr="001F23C4">
        <w:rPr>
          <w:rFonts w:ascii="Times New Roman" w:eastAsia="Times New Roman" w:hAnsi="Times New Roman" w:cs="Times New Roman"/>
          <w:bCs/>
          <w:color w:val="000000"/>
          <w:sz w:val="28"/>
          <w:szCs w:val="28"/>
          <w:lang w:val="en-US"/>
        </w:rPr>
        <w:t>vật lý trị liệu hô hấp</w:t>
      </w:r>
      <w:r w:rsidRPr="001F23C4">
        <w:rPr>
          <w:rFonts w:ascii="Times New Roman" w:eastAsia="Times New Roman" w:hAnsi="Times New Roman" w:cs="Times New Roman"/>
          <w:color w:val="000000"/>
          <w:sz w:val="28"/>
          <w:szCs w:val="28"/>
          <w:lang w:val="en-US"/>
        </w:rPr>
        <w:t>.</w:t>
      </w:r>
    </w:p>
    <w:p w:rsidR="004439A6" w:rsidRPr="001F23C4" w:rsidRDefault="004439A6" w:rsidP="00790140">
      <w:pPr>
        <w:numPr>
          <w:ilvl w:val="0"/>
          <w:numId w:val="8"/>
        </w:numPr>
        <w:spacing w:line="240" w:lineRule="auto"/>
        <w:textAlignment w:val="baseline"/>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bCs/>
          <w:color w:val="000000"/>
          <w:sz w:val="28"/>
          <w:szCs w:val="28"/>
          <w:lang w:val="en-US"/>
        </w:rPr>
        <w:t>Can thiệp ngoại khoa khẩn cấp nếu cần thiết</w:t>
      </w:r>
      <w:r w:rsidRPr="001F23C4">
        <w:rPr>
          <w:rFonts w:ascii="Times New Roman" w:eastAsia="Times New Roman" w:hAnsi="Times New Roman" w:cs="Times New Roman"/>
          <w:color w:val="000000"/>
          <w:sz w:val="28"/>
          <w:szCs w:val="28"/>
          <w:lang w:val="en-US"/>
        </w:rPr>
        <w:t xml:space="preserve">: </w:t>
      </w:r>
      <w:r w:rsidRPr="001F23C4">
        <w:rPr>
          <w:rFonts w:ascii="Times New Roman" w:eastAsia="Times New Roman" w:hAnsi="Times New Roman" w:cs="Times New Roman"/>
          <w:bCs/>
          <w:color w:val="000000"/>
          <w:sz w:val="28"/>
          <w:szCs w:val="28"/>
          <w:lang w:val="en-US"/>
        </w:rPr>
        <w:t>mở khí quản, rạch giải áp vết bỏng sâu ở ngực (escharotomy)</w:t>
      </w:r>
    </w:p>
    <w:p w:rsidR="004439A6" w:rsidRPr="001F23C4" w:rsidRDefault="004439A6" w:rsidP="001F23C4">
      <w:pPr>
        <w:numPr>
          <w:ilvl w:val="0"/>
          <w:numId w:val="8"/>
        </w:numPr>
        <w:spacing w:line="240" w:lineRule="auto"/>
        <w:textAlignment w:val="baseline"/>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bCs/>
          <w:color w:val="000000"/>
          <w:sz w:val="28"/>
          <w:szCs w:val="28"/>
          <w:lang w:val="en-US"/>
        </w:rPr>
        <w:t>Không dùng corticosteroid</w:t>
      </w:r>
      <w:r w:rsidRPr="001F23C4">
        <w:rPr>
          <w:rFonts w:ascii="Times New Roman" w:eastAsia="Times New Roman" w:hAnsi="Times New Roman" w:cs="Times New Roman"/>
          <w:color w:val="000000"/>
          <w:sz w:val="28"/>
          <w:szCs w:val="28"/>
          <w:lang w:val="en-US"/>
        </w:rPr>
        <w:t xml:space="preserve"> vì không có tác dụng lên phù nề, tăng nguy cơ nhiễm trùng</w:t>
      </w:r>
    </w:p>
    <w:p w:rsidR="004439A6" w:rsidRPr="001F23C4" w:rsidRDefault="004439A6" w:rsidP="00A928B5">
      <w:pPr>
        <w:numPr>
          <w:ilvl w:val="0"/>
          <w:numId w:val="8"/>
        </w:numPr>
        <w:spacing w:line="240" w:lineRule="auto"/>
        <w:textAlignment w:val="baseline"/>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bCs/>
          <w:color w:val="000000"/>
          <w:sz w:val="28"/>
          <w:szCs w:val="28"/>
          <w:lang w:val="en-US"/>
        </w:rPr>
        <w:t>Không có điều trị đặc hiệu</w:t>
      </w:r>
      <w:r w:rsidRPr="001F23C4">
        <w:rPr>
          <w:rFonts w:ascii="Times New Roman" w:eastAsia="Times New Roman" w:hAnsi="Times New Roman" w:cs="Times New Roman"/>
          <w:color w:val="000000"/>
          <w:sz w:val="28"/>
          <w:szCs w:val="28"/>
          <w:lang w:val="en-US"/>
        </w:rPr>
        <w:t xml:space="preserve"> cho tổn thương </w:t>
      </w:r>
      <w:r w:rsidRPr="001F23C4">
        <w:rPr>
          <w:rFonts w:ascii="Times New Roman" w:eastAsia="Times New Roman" w:hAnsi="Times New Roman" w:cs="Times New Roman"/>
          <w:bCs/>
          <w:color w:val="000000"/>
          <w:sz w:val="28"/>
          <w:szCs w:val="28"/>
          <w:lang w:val="en-US"/>
        </w:rPr>
        <w:t>phế quản - phế nang</w:t>
      </w:r>
    </w:p>
    <w:p w:rsidR="00593B04" w:rsidRPr="006A3D58" w:rsidRDefault="004439A6" w:rsidP="00790140">
      <w:pPr>
        <w:spacing w:line="240" w:lineRule="auto"/>
        <w:outlineLvl w:val="2"/>
        <w:rPr>
          <w:rFonts w:ascii="Times New Roman" w:eastAsia="Times New Roman" w:hAnsi="Times New Roman" w:cs="Times New Roman"/>
          <w:b/>
          <w:bCs/>
          <w:sz w:val="28"/>
          <w:szCs w:val="28"/>
          <w:lang w:val="en-US"/>
        </w:rPr>
      </w:pPr>
      <w:r w:rsidRPr="006A3D58">
        <w:rPr>
          <w:rFonts w:ascii="Times New Roman" w:eastAsia="Times New Roman" w:hAnsi="Times New Roman" w:cs="Times New Roman"/>
          <w:b/>
          <w:bCs/>
          <w:color w:val="000000"/>
          <w:sz w:val="28"/>
          <w:szCs w:val="28"/>
          <w:lang w:val="en-US"/>
        </w:rPr>
        <w:t>Giảm đau</w:t>
      </w:r>
    </w:p>
    <w:p w:rsidR="001762E1" w:rsidRPr="001F23C4" w:rsidRDefault="004439A6" w:rsidP="00790140">
      <w:pPr>
        <w:spacing w:line="240" w:lineRule="auto"/>
        <w:outlineLvl w:val="2"/>
        <w:rPr>
          <w:rFonts w:ascii="Times New Roman" w:eastAsia="Times New Roman" w:hAnsi="Times New Roman" w:cs="Times New Roman"/>
          <w:b/>
          <w:bCs/>
          <w:color w:val="000000"/>
          <w:sz w:val="28"/>
          <w:szCs w:val="28"/>
          <w:lang w:val="en-US"/>
        </w:rPr>
      </w:pPr>
      <w:r w:rsidRPr="001F23C4">
        <w:rPr>
          <w:rFonts w:ascii="Times New Roman" w:eastAsia="Times New Roman" w:hAnsi="Times New Roman" w:cs="Times New Roman"/>
          <w:b/>
          <w:bCs/>
          <w:sz w:val="28"/>
          <w:szCs w:val="28"/>
          <w:lang w:val="en-US"/>
        </w:rPr>
        <w:t xml:space="preserve"> </w:t>
      </w:r>
      <w:r w:rsidR="006A3D58">
        <w:rPr>
          <w:rFonts w:ascii="Times New Roman" w:eastAsia="Times New Roman" w:hAnsi="Times New Roman" w:cs="Times New Roman"/>
          <w:color w:val="000000"/>
          <w:sz w:val="28"/>
          <w:szCs w:val="28"/>
          <w:lang w:val="en-US"/>
        </w:rPr>
        <w:t>Xem bài Đau</w:t>
      </w:r>
    </w:p>
    <w:p w:rsidR="00350285" w:rsidRPr="006A3D58" w:rsidRDefault="00350285" w:rsidP="00790140">
      <w:pPr>
        <w:spacing w:line="240" w:lineRule="auto"/>
        <w:outlineLvl w:val="2"/>
        <w:rPr>
          <w:rFonts w:ascii="Times New Roman" w:hAnsi="Times New Roman" w:cs="Times New Roman"/>
          <w:b/>
          <w:sz w:val="28"/>
          <w:szCs w:val="28"/>
        </w:rPr>
      </w:pPr>
      <w:r w:rsidRPr="006A3D58">
        <w:rPr>
          <w:rFonts w:ascii="Times New Roman" w:hAnsi="Times New Roman" w:cs="Times New Roman"/>
          <w:b/>
          <w:sz w:val="28"/>
          <w:szCs w:val="28"/>
        </w:rPr>
        <w:t>Dinh dưỡng</w:t>
      </w:r>
    </w:p>
    <w:p w:rsidR="00350285" w:rsidRPr="001F23C4" w:rsidRDefault="00350285" w:rsidP="00790140">
      <w:pPr>
        <w:spacing w:line="240" w:lineRule="auto"/>
        <w:outlineLvl w:val="2"/>
        <w:rPr>
          <w:rFonts w:ascii="Times New Roman" w:hAnsi="Times New Roman" w:cs="Times New Roman"/>
          <w:sz w:val="28"/>
          <w:szCs w:val="28"/>
        </w:rPr>
      </w:pPr>
      <w:r w:rsidRPr="001F23C4">
        <w:rPr>
          <w:rFonts w:ascii="Times New Roman" w:hAnsi="Times New Roman" w:cs="Times New Roman"/>
          <w:sz w:val="28"/>
          <w:szCs w:val="28"/>
        </w:rPr>
        <w:t>Cho ăn sớm từ giờ thứ 8</w:t>
      </w:r>
    </w:p>
    <w:p w:rsidR="00350285" w:rsidRPr="001F23C4" w:rsidRDefault="00350285" w:rsidP="00790140">
      <w:pPr>
        <w:pStyle w:val="ListParagraph"/>
        <w:numPr>
          <w:ilvl w:val="0"/>
          <w:numId w:val="9"/>
        </w:numPr>
        <w:spacing w:line="240" w:lineRule="auto"/>
        <w:outlineLvl w:val="2"/>
        <w:rPr>
          <w:rFonts w:ascii="Times New Roman" w:eastAsia="Times New Roman" w:hAnsi="Times New Roman" w:cs="Times New Roman"/>
          <w:bCs/>
          <w:i/>
          <w:sz w:val="28"/>
          <w:szCs w:val="28"/>
          <w:lang w:val="en-US"/>
        </w:rPr>
      </w:pPr>
      <w:r w:rsidRPr="001F23C4">
        <w:rPr>
          <w:rFonts w:ascii="Times New Roman" w:hAnsi="Times New Roman" w:cs="Times New Roman"/>
          <w:bCs/>
          <w:color w:val="000000"/>
          <w:sz w:val="28"/>
          <w:szCs w:val="28"/>
        </w:rPr>
        <w:t>Nhu cầu hàng ngày ở người lớn:</w:t>
      </w:r>
    </w:p>
    <w:p w:rsidR="00350285" w:rsidRPr="001F23C4" w:rsidRDefault="00350285" w:rsidP="00A928B5">
      <w:pPr>
        <w:pStyle w:val="NormalWeb"/>
        <w:numPr>
          <w:ilvl w:val="0"/>
          <w:numId w:val="10"/>
        </w:numPr>
        <w:spacing w:before="0" w:beforeAutospacing="0" w:after="0" w:afterAutospacing="0"/>
        <w:textAlignment w:val="baseline"/>
        <w:rPr>
          <w:color w:val="000000"/>
          <w:sz w:val="28"/>
          <w:szCs w:val="28"/>
        </w:rPr>
      </w:pPr>
      <w:r w:rsidRPr="001F23C4">
        <w:rPr>
          <w:bCs/>
          <w:color w:val="000000"/>
          <w:sz w:val="28"/>
          <w:szCs w:val="28"/>
        </w:rPr>
        <w:t>Năng lượng:</w:t>
      </w:r>
      <w:r w:rsidRPr="001F23C4">
        <w:rPr>
          <w:color w:val="000000"/>
          <w:sz w:val="28"/>
          <w:szCs w:val="28"/>
        </w:rPr>
        <w:t xml:space="preserve"> 25 kcal/kg + 40 kcal/% BSA</w:t>
      </w:r>
    </w:p>
    <w:p w:rsidR="00350285" w:rsidRPr="001F23C4" w:rsidRDefault="00350285" w:rsidP="00A928B5">
      <w:pPr>
        <w:pStyle w:val="NormalWeb"/>
        <w:numPr>
          <w:ilvl w:val="0"/>
          <w:numId w:val="10"/>
        </w:numPr>
        <w:spacing w:before="0" w:beforeAutospacing="0" w:after="0" w:afterAutospacing="0"/>
        <w:textAlignment w:val="baseline"/>
        <w:rPr>
          <w:color w:val="000000"/>
          <w:sz w:val="28"/>
          <w:szCs w:val="28"/>
        </w:rPr>
      </w:pPr>
      <w:r w:rsidRPr="001F23C4">
        <w:rPr>
          <w:bCs/>
          <w:color w:val="000000"/>
          <w:sz w:val="28"/>
          <w:szCs w:val="28"/>
        </w:rPr>
        <w:t>Protein:</w:t>
      </w:r>
      <w:r w:rsidRPr="001F23C4">
        <w:rPr>
          <w:color w:val="000000"/>
          <w:sz w:val="28"/>
          <w:szCs w:val="28"/>
        </w:rPr>
        <w:t xml:space="preserve"> 1,5 – 2 g/kg</w:t>
      </w:r>
    </w:p>
    <w:p w:rsidR="00350285" w:rsidRPr="001F23C4" w:rsidRDefault="00350285" w:rsidP="001F23C4">
      <w:pPr>
        <w:pStyle w:val="NormalWeb"/>
        <w:numPr>
          <w:ilvl w:val="0"/>
          <w:numId w:val="9"/>
        </w:numPr>
        <w:spacing w:before="0" w:beforeAutospacing="0" w:after="0" w:afterAutospacing="0"/>
        <w:textAlignment w:val="baseline"/>
        <w:rPr>
          <w:color w:val="000000"/>
          <w:sz w:val="28"/>
          <w:szCs w:val="28"/>
        </w:rPr>
      </w:pPr>
      <w:r w:rsidRPr="001F23C4">
        <w:rPr>
          <w:bCs/>
          <w:color w:val="000000"/>
          <w:sz w:val="28"/>
          <w:szCs w:val="28"/>
        </w:rPr>
        <w:t>Thực phẩm giàu năng lượng</w:t>
      </w:r>
      <w:r w:rsidRPr="001F23C4">
        <w:rPr>
          <w:color w:val="000000"/>
          <w:sz w:val="28"/>
          <w:szCs w:val="28"/>
        </w:rPr>
        <w:t xml:space="preserve"> (NRG5, Plumpy’nut, sữa F100) là </w:t>
      </w:r>
      <w:r w:rsidRPr="001F23C4">
        <w:rPr>
          <w:bCs/>
          <w:color w:val="000000"/>
          <w:sz w:val="28"/>
          <w:szCs w:val="28"/>
        </w:rPr>
        <w:t>cần thiết nếu BSA &gt; 20%</w:t>
      </w:r>
      <w:r w:rsidRPr="001F23C4">
        <w:rPr>
          <w:color w:val="000000"/>
          <w:sz w:val="28"/>
          <w:szCs w:val="28"/>
        </w:rPr>
        <w:t xml:space="preserve"> (thức ăn thông thường không đủ).</w:t>
      </w:r>
    </w:p>
    <w:p w:rsidR="00350285" w:rsidRPr="001F23C4" w:rsidRDefault="00350285" w:rsidP="001F23C4">
      <w:pPr>
        <w:pStyle w:val="NormalWeb"/>
        <w:numPr>
          <w:ilvl w:val="0"/>
          <w:numId w:val="9"/>
        </w:numPr>
        <w:spacing w:before="0" w:beforeAutospacing="0" w:after="0" w:afterAutospacing="0"/>
        <w:textAlignment w:val="baseline"/>
        <w:rPr>
          <w:color w:val="000000"/>
          <w:sz w:val="28"/>
          <w:szCs w:val="28"/>
        </w:rPr>
      </w:pPr>
      <w:r w:rsidRPr="001F23C4">
        <w:rPr>
          <w:bCs/>
          <w:color w:val="000000"/>
          <w:sz w:val="28"/>
          <w:szCs w:val="28"/>
        </w:rPr>
        <w:t>Phân bố dinh dưỡng: carbohydrates</w:t>
      </w:r>
      <w:r w:rsidRPr="001F23C4">
        <w:rPr>
          <w:color w:val="000000"/>
          <w:sz w:val="28"/>
          <w:szCs w:val="28"/>
        </w:rPr>
        <w:t xml:space="preserve"> 50%, lipid 30%, protein 20%</w:t>
      </w:r>
    </w:p>
    <w:p w:rsidR="00350285" w:rsidRPr="001F23C4" w:rsidRDefault="00350285" w:rsidP="00A928B5">
      <w:pPr>
        <w:pStyle w:val="NormalWeb"/>
        <w:numPr>
          <w:ilvl w:val="0"/>
          <w:numId w:val="11"/>
        </w:numPr>
        <w:spacing w:before="0" w:beforeAutospacing="0" w:after="0" w:afterAutospacing="0"/>
        <w:textAlignment w:val="baseline"/>
        <w:rPr>
          <w:color w:val="000000"/>
          <w:sz w:val="28"/>
          <w:szCs w:val="28"/>
        </w:rPr>
      </w:pPr>
      <w:r w:rsidRPr="001F23C4">
        <w:rPr>
          <w:bCs/>
          <w:color w:val="000000"/>
          <w:sz w:val="28"/>
          <w:szCs w:val="28"/>
        </w:rPr>
        <w:t>Cung cấp 5–10 lần liều khuyến nghị hàng ngày</w:t>
      </w:r>
      <w:r w:rsidRPr="001F23C4">
        <w:rPr>
          <w:color w:val="000000"/>
          <w:sz w:val="28"/>
          <w:szCs w:val="28"/>
        </w:rPr>
        <w:t xml:space="preserve"> của vitamin và vi chất.</w:t>
      </w:r>
    </w:p>
    <w:p w:rsidR="00350285" w:rsidRPr="001F23C4" w:rsidRDefault="00350285" w:rsidP="00A928B5">
      <w:pPr>
        <w:pStyle w:val="NormalWeb"/>
        <w:numPr>
          <w:ilvl w:val="0"/>
          <w:numId w:val="11"/>
        </w:numPr>
        <w:spacing w:before="0" w:beforeAutospacing="0" w:after="0" w:afterAutospacing="0"/>
        <w:textAlignment w:val="baseline"/>
        <w:rPr>
          <w:color w:val="000000"/>
          <w:sz w:val="28"/>
          <w:szCs w:val="28"/>
        </w:rPr>
      </w:pPr>
      <w:r w:rsidRPr="001F23C4">
        <w:rPr>
          <w:bCs/>
          <w:color w:val="000000"/>
          <w:sz w:val="28"/>
          <w:szCs w:val="28"/>
        </w:rPr>
        <w:t>Ưu tiên nuôi ăn qua đường tiêu hóa</w:t>
      </w:r>
      <w:r w:rsidRPr="001F23C4">
        <w:rPr>
          <w:color w:val="000000"/>
          <w:sz w:val="28"/>
          <w:szCs w:val="28"/>
        </w:rPr>
        <w:t>:</w:t>
      </w:r>
      <w:r w:rsidR="006C16C4" w:rsidRPr="001F23C4">
        <w:rPr>
          <w:color w:val="000000"/>
          <w:sz w:val="28"/>
          <w:szCs w:val="28"/>
        </w:rPr>
        <w:t xml:space="preserve"> đ</w:t>
      </w:r>
      <w:r w:rsidRPr="001F23C4">
        <w:rPr>
          <w:color w:val="000000"/>
          <w:sz w:val="28"/>
          <w:szCs w:val="28"/>
        </w:rPr>
        <w:t>ường miện</w:t>
      </w:r>
      <w:r w:rsidR="006C16C4" w:rsidRPr="001F23C4">
        <w:rPr>
          <w:color w:val="000000"/>
          <w:sz w:val="28"/>
          <w:szCs w:val="28"/>
        </w:rPr>
        <w:t>g h</w:t>
      </w:r>
      <w:r w:rsidRPr="001F23C4">
        <w:rPr>
          <w:color w:val="000000"/>
          <w:sz w:val="28"/>
          <w:szCs w:val="28"/>
        </w:rPr>
        <w:t>oặc ống thông dạ dày (bắt buộc nếu BSA &gt; 20%)</w:t>
      </w:r>
    </w:p>
    <w:p w:rsidR="00350285" w:rsidRPr="001F23C4" w:rsidRDefault="00350285" w:rsidP="00A928B5">
      <w:pPr>
        <w:pStyle w:val="NormalWeb"/>
        <w:numPr>
          <w:ilvl w:val="0"/>
          <w:numId w:val="11"/>
        </w:numPr>
        <w:spacing w:before="0" w:beforeAutospacing="0" w:after="0" w:afterAutospacing="0"/>
        <w:textAlignment w:val="baseline"/>
        <w:rPr>
          <w:color w:val="000000"/>
          <w:sz w:val="28"/>
          <w:szCs w:val="28"/>
        </w:rPr>
      </w:pPr>
      <w:r w:rsidRPr="001F23C4">
        <w:rPr>
          <w:bCs/>
          <w:color w:val="000000"/>
          <w:sz w:val="28"/>
          <w:szCs w:val="28"/>
        </w:rPr>
        <w:t>Bắt đầu với lượng nhỏ vào ngày đầu tiên</w:t>
      </w:r>
      <w:r w:rsidRPr="001F23C4">
        <w:rPr>
          <w:color w:val="000000"/>
          <w:sz w:val="28"/>
          <w:szCs w:val="28"/>
        </w:rPr>
        <w:t>, sau đó tăng dần để đạt nhu cầu năng lượng khuyến cáo trong vòng 3 ngày.</w:t>
      </w:r>
    </w:p>
    <w:p w:rsidR="00350285" w:rsidRPr="001F23C4" w:rsidRDefault="00350285" w:rsidP="001F23C4">
      <w:pPr>
        <w:pStyle w:val="NormalWeb"/>
        <w:numPr>
          <w:ilvl w:val="0"/>
          <w:numId w:val="11"/>
        </w:numPr>
        <w:spacing w:before="0" w:beforeAutospacing="0" w:after="0" w:afterAutospacing="0"/>
        <w:textAlignment w:val="baseline"/>
        <w:rPr>
          <w:color w:val="000000"/>
          <w:sz w:val="28"/>
          <w:szCs w:val="28"/>
        </w:rPr>
      </w:pPr>
      <w:r w:rsidRPr="001F23C4">
        <w:rPr>
          <w:bCs/>
          <w:color w:val="000000"/>
          <w:sz w:val="28"/>
          <w:szCs w:val="28"/>
        </w:rPr>
        <w:t>Đánh giá tình trạng dinh dưỡng thường xuyên</w:t>
      </w:r>
      <w:r w:rsidRPr="001F23C4">
        <w:rPr>
          <w:color w:val="000000"/>
          <w:sz w:val="28"/>
          <w:szCs w:val="28"/>
        </w:rPr>
        <w:t xml:space="preserve"> (cân 2 lần/tuần).</w:t>
      </w:r>
    </w:p>
    <w:p w:rsidR="006C16C4" w:rsidRPr="00A928B5" w:rsidRDefault="00350285" w:rsidP="00A928B5">
      <w:pPr>
        <w:pStyle w:val="NormalWeb"/>
        <w:numPr>
          <w:ilvl w:val="0"/>
          <w:numId w:val="11"/>
        </w:numPr>
        <w:spacing w:before="0" w:beforeAutospacing="0" w:after="0" w:afterAutospacing="0"/>
        <w:textAlignment w:val="baseline"/>
        <w:rPr>
          <w:color w:val="000000"/>
          <w:sz w:val="28"/>
          <w:szCs w:val="28"/>
        </w:rPr>
      </w:pPr>
      <w:r w:rsidRPr="001F23C4">
        <w:rPr>
          <w:bCs/>
          <w:color w:val="000000"/>
          <w:sz w:val="28"/>
          <w:szCs w:val="28"/>
        </w:rPr>
        <w:lastRenderedPageBreak/>
        <w:t>Giảm thất thoát năng lượng</w:t>
      </w:r>
      <w:r w:rsidRPr="001F23C4">
        <w:rPr>
          <w:color w:val="000000"/>
          <w:sz w:val="28"/>
          <w:szCs w:val="28"/>
        </w:rPr>
        <w:t>: băng kín vết thương, duy trì môi trường ấm (28–33°C), ghép da sớm, kiểm soát đau, mất ngủ và trầm cảm.</w:t>
      </w:r>
    </w:p>
    <w:p w:rsidR="00350285" w:rsidRPr="006A3D58" w:rsidRDefault="006C16C4" w:rsidP="001F23C4">
      <w:pPr>
        <w:pStyle w:val="NormalWeb"/>
        <w:spacing w:before="0" w:beforeAutospacing="0" w:after="0" w:afterAutospacing="0"/>
        <w:textAlignment w:val="baseline"/>
        <w:rPr>
          <w:b/>
          <w:color w:val="000000"/>
          <w:sz w:val="28"/>
          <w:szCs w:val="28"/>
        </w:rPr>
      </w:pPr>
      <w:r w:rsidRPr="006A3D58">
        <w:rPr>
          <w:b/>
          <w:color w:val="000000"/>
          <w:sz w:val="28"/>
          <w:szCs w:val="28"/>
        </w:rPr>
        <w:t>Bệnh nhân có nguy cơ tiêu cơ vân</w:t>
      </w:r>
    </w:p>
    <w:p w:rsidR="006C16C4" w:rsidRPr="001F23C4" w:rsidRDefault="006C16C4" w:rsidP="001F23C4">
      <w:pPr>
        <w:pStyle w:val="NormalWeb"/>
        <w:spacing w:before="0" w:beforeAutospacing="0" w:after="0" w:afterAutospacing="0"/>
        <w:textAlignment w:val="baseline"/>
        <w:rPr>
          <w:color w:val="000000"/>
          <w:sz w:val="28"/>
          <w:szCs w:val="28"/>
        </w:rPr>
      </w:pPr>
      <w:r w:rsidRPr="001F23C4">
        <w:rPr>
          <w:color w:val="000000"/>
          <w:sz w:val="28"/>
          <w:szCs w:val="28"/>
        </w:rPr>
        <w:t xml:space="preserve">Xảy ra khi có </w:t>
      </w:r>
      <w:r w:rsidRPr="001F23C4">
        <w:rPr>
          <w:bCs/>
          <w:color w:val="000000"/>
          <w:sz w:val="28"/>
          <w:szCs w:val="28"/>
        </w:rPr>
        <w:t>bỏng sâu và rộng</w:t>
      </w:r>
      <w:r w:rsidRPr="001F23C4">
        <w:rPr>
          <w:color w:val="000000"/>
          <w:sz w:val="28"/>
          <w:szCs w:val="28"/>
        </w:rPr>
        <w:t xml:space="preserve">, </w:t>
      </w:r>
      <w:r w:rsidRPr="001F23C4">
        <w:rPr>
          <w:bCs/>
          <w:color w:val="000000"/>
          <w:sz w:val="28"/>
          <w:szCs w:val="28"/>
        </w:rPr>
        <w:t>bỏng điện</w:t>
      </w:r>
      <w:r w:rsidRPr="001F23C4">
        <w:rPr>
          <w:color w:val="000000"/>
          <w:sz w:val="28"/>
          <w:szCs w:val="28"/>
        </w:rPr>
        <w:t xml:space="preserve"> hoặc </w:t>
      </w:r>
      <w:r w:rsidRPr="001F23C4">
        <w:rPr>
          <w:bCs/>
          <w:color w:val="000000"/>
          <w:sz w:val="28"/>
          <w:szCs w:val="28"/>
        </w:rPr>
        <w:t>chấn thương dập nát chi</w:t>
      </w:r>
      <w:r w:rsidRPr="001F23C4">
        <w:rPr>
          <w:color w:val="000000"/>
          <w:sz w:val="28"/>
          <w:szCs w:val="28"/>
        </w:rPr>
        <w:t>.</w:t>
      </w:r>
    </w:p>
    <w:p w:rsidR="006C16C4" w:rsidRPr="001F23C4" w:rsidRDefault="006C16C4" w:rsidP="001F23C4">
      <w:pPr>
        <w:pStyle w:val="NormalWeb"/>
        <w:numPr>
          <w:ilvl w:val="0"/>
          <w:numId w:val="12"/>
        </w:numPr>
        <w:spacing w:before="0" w:beforeAutospacing="0" w:after="0" w:afterAutospacing="0"/>
        <w:textAlignment w:val="baseline"/>
        <w:rPr>
          <w:color w:val="000000"/>
          <w:sz w:val="28"/>
          <w:szCs w:val="28"/>
        </w:rPr>
      </w:pPr>
      <w:r w:rsidRPr="001F23C4">
        <w:rPr>
          <w:bCs/>
          <w:color w:val="000000"/>
          <w:sz w:val="28"/>
          <w:szCs w:val="28"/>
        </w:rPr>
        <w:t>Myoglobin niệu</w:t>
      </w:r>
      <w:r w:rsidRPr="001F23C4">
        <w:rPr>
          <w:color w:val="000000"/>
          <w:sz w:val="28"/>
          <w:szCs w:val="28"/>
        </w:rPr>
        <w:t>: nước tiểu sẫm màu, que nhúng nước tiểu.</w:t>
      </w:r>
    </w:p>
    <w:p w:rsidR="00A8475B" w:rsidRPr="006A3D58" w:rsidRDefault="006C16C4" w:rsidP="006A3D58">
      <w:pPr>
        <w:pStyle w:val="NormalWeb"/>
        <w:numPr>
          <w:ilvl w:val="0"/>
          <w:numId w:val="12"/>
        </w:numPr>
        <w:spacing w:before="0" w:beforeAutospacing="0" w:after="0" w:afterAutospacing="0"/>
        <w:textAlignment w:val="baseline"/>
        <w:rPr>
          <w:color w:val="000000"/>
          <w:sz w:val="28"/>
          <w:szCs w:val="28"/>
        </w:rPr>
      </w:pPr>
      <w:r w:rsidRPr="001F23C4">
        <w:rPr>
          <w:color w:val="000000"/>
          <w:sz w:val="28"/>
          <w:szCs w:val="28"/>
        </w:rPr>
        <w:t xml:space="preserve">Nếu dương tính, gây kiềm hóa nước tiểu trong 48 giờ (pha </w:t>
      </w:r>
      <w:r w:rsidRPr="001F23C4">
        <w:rPr>
          <w:bCs/>
          <w:color w:val="000000"/>
          <w:sz w:val="28"/>
          <w:szCs w:val="28"/>
        </w:rPr>
        <w:t xml:space="preserve">20 ml natri bicarbonate 8,4% vào mỗi lít Ringer Lactate. </w:t>
      </w:r>
      <w:r w:rsidRPr="001F23C4">
        <w:rPr>
          <w:color w:val="000000"/>
          <w:sz w:val="28"/>
          <w:szCs w:val="28"/>
        </w:rPr>
        <w:t xml:space="preserve">Mục tiêu </w:t>
      </w:r>
      <w:r w:rsidRPr="001F23C4">
        <w:rPr>
          <w:bCs/>
          <w:color w:val="000000"/>
          <w:sz w:val="28"/>
          <w:szCs w:val="28"/>
        </w:rPr>
        <w:t>lượng nước tiểu 1–2 ml/kg/giờ. Không dùng dopamine hoặc furosemide</w:t>
      </w:r>
    </w:p>
    <w:p w:rsidR="006C16C4" w:rsidRPr="006A3D58" w:rsidRDefault="006C16C4" w:rsidP="006A3D58">
      <w:pPr>
        <w:pStyle w:val="NormalWeb"/>
        <w:spacing w:before="0" w:beforeAutospacing="0" w:after="0" w:afterAutospacing="0"/>
        <w:textAlignment w:val="baseline"/>
        <w:rPr>
          <w:b/>
          <w:color w:val="000000"/>
          <w:sz w:val="28"/>
          <w:szCs w:val="28"/>
        </w:rPr>
      </w:pPr>
      <w:r w:rsidRPr="006A3D58">
        <w:rPr>
          <w:b/>
          <w:color w:val="000000"/>
          <w:sz w:val="28"/>
          <w:szCs w:val="28"/>
        </w:rPr>
        <w:t>Kiểm soát nhiễm trùng</w:t>
      </w:r>
    </w:p>
    <w:p w:rsidR="006C16C4" w:rsidRPr="001F23C4" w:rsidRDefault="006C16C4" w:rsidP="001F23C4">
      <w:pPr>
        <w:pStyle w:val="NormalWeb"/>
        <w:spacing w:before="0" w:beforeAutospacing="0" w:after="0" w:afterAutospacing="0"/>
        <w:ind w:left="360"/>
        <w:textAlignment w:val="baseline"/>
        <w:rPr>
          <w:color w:val="000000"/>
          <w:sz w:val="28"/>
          <w:szCs w:val="28"/>
        </w:rPr>
      </w:pPr>
      <w:r w:rsidRPr="001F23C4">
        <w:rPr>
          <w:bCs/>
          <w:color w:val="000000"/>
          <w:sz w:val="28"/>
          <w:szCs w:val="28"/>
        </w:rPr>
        <w:t>Phòng ngừa nhiễm trùng là cực kỳ quan trọng cho đến khi lành vết thương</w:t>
      </w:r>
      <w:r w:rsidRPr="001F23C4">
        <w:rPr>
          <w:color w:val="000000"/>
          <w:sz w:val="28"/>
          <w:szCs w:val="28"/>
        </w:rPr>
        <w:t>, vì đây là biến chứng thường gặp và nghiêm trọng của bỏng.</w:t>
      </w:r>
    </w:p>
    <w:p w:rsidR="000B10A7" w:rsidRPr="001F23C4" w:rsidRDefault="000B10A7" w:rsidP="00EB288A">
      <w:pPr>
        <w:pStyle w:val="NormalWeb"/>
        <w:numPr>
          <w:ilvl w:val="0"/>
          <w:numId w:val="13"/>
        </w:numPr>
        <w:spacing w:before="0" w:beforeAutospacing="0" w:after="0" w:afterAutospacing="0"/>
        <w:textAlignment w:val="baseline"/>
        <w:rPr>
          <w:color w:val="000000"/>
          <w:sz w:val="28"/>
          <w:szCs w:val="28"/>
        </w:rPr>
      </w:pPr>
      <w:r w:rsidRPr="001F23C4">
        <w:rPr>
          <w:color w:val="000000"/>
          <w:sz w:val="28"/>
          <w:szCs w:val="28"/>
        </w:rPr>
        <w:t>Vệ sinh phòng ngừa như đeo găng vô khuẩn khi tiếp xúc bệnh nhân</w:t>
      </w:r>
    </w:p>
    <w:p w:rsidR="000B10A7" w:rsidRPr="001F23C4" w:rsidRDefault="000B10A7" w:rsidP="006A3D58">
      <w:pPr>
        <w:pStyle w:val="NormalWeb"/>
        <w:numPr>
          <w:ilvl w:val="0"/>
          <w:numId w:val="13"/>
        </w:numPr>
        <w:spacing w:before="0" w:beforeAutospacing="0" w:after="0" w:afterAutospacing="0"/>
        <w:textAlignment w:val="baseline"/>
        <w:rPr>
          <w:color w:val="000000"/>
          <w:sz w:val="28"/>
          <w:szCs w:val="28"/>
        </w:rPr>
      </w:pPr>
      <w:r w:rsidRPr="001F23C4">
        <w:rPr>
          <w:color w:val="000000"/>
          <w:sz w:val="28"/>
          <w:szCs w:val="28"/>
        </w:rPr>
        <w:t>Chăm sóc vết thương (thay băng, cắt lọc sớm)</w:t>
      </w:r>
    </w:p>
    <w:p w:rsidR="000B10A7" w:rsidRPr="001F23C4" w:rsidRDefault="000B10A7" w:rsidP="00A928B5">
      <w:pPr>
        <w:pStyle w:val="NormalWeb"/>
        <w:numPr>
          <w:ilvl w:val="0"/>
          <w:numId w:val="13"/>
        </w:numPr>
        <w:spacing w:before="0" w:beforeAutospacing="0" w:after="0" w:afterAutospacing="0"/>
        <w:textAlignment w:val="baseline"/>
        <w:rPr>
          <w:color w:val="000000"/>
          <w:sz w:val="28"/>
          <w:szCs w:val="28"/>
        </w:rPr>
      </w:pPr>
      <w:r w:rsidRPr="001F23C4">
        <w:rPr>
          <w:color w:val="000000"/>
          <w:sz w:val="28"/>
          <w:szCs w:val="28"/>
        </w:rPr>
        <w:t xml:space="preserve">Tách </w:t>
      </w:r>
      <w:r w:rsidRPr="001F23C4">
        <w:rPr>
          <w:bCs/>
          <w:color w:val="000000"/>
          <w:sz w:val="28"/>
          <w:szCs w:val="28"/>
        </w:rPr>
        <w:t>bệnh nhân mới nhập (&lt;7 ngày sau bỏng)</w:t>
      </w:r>
      <w:r w:rsidRPr="001F23C4">
        <w:rPr>
          <w:color w:val="000000"/>
          <w:sz w:val="28"/>
          <w:szCs w:val="28"/>
        </w:rPr>
        <w:t xml:space="preserve"> khỏi </w:t>
      </w:r>
      <w:r w:rsidRPr="001F23C4">
        <w:rPr>
          <w:bCs/>
          <w:color w:val="000000"/>
          <w:sz w:val="28"/>
          <w:szCs w:val="28"/>
        </w:rPr>
        <w:t>bệnh nhân đang hồi phục (≥7 ngày sau bỏng)</w:t>
      </w:r>
    </w:p>
    <w:p w:rsidR="00A8475B" w:rsidRPr="001F23C4" w:rsidRDefault="000B10A7" w:rsidP="00A928B5">
      <w:pPr>
        <w:pStyle w:val="NormalWeb"/>
        <w:numPr>
          <w:ilvl w:val="0"/>
          <w:numId w:val="14"/>
        </w:numPr>
        <w:spacing w:before="0" w:beforeAutospacing="0" w:after="0" w:afterAutospacing="0"/>
        <w:textAlignment w:val="baseline"/>
        <w:rPr>
          <w:color w:val="000000"/>
          <w:sz w:val="28"/>
          <w:szCs w:val="28"/>
        </w:rPr>
      </w:pPr>
      <w:r w:rsidRPr="001F23C4">
        <w:rPr>
          <w:bCs/>
          <w:color w:val="000000"/>
          <w:sz w:val="28"/>
          <w:szCs w:val="28"/>
        </w:rPr>
        <w:t>Không dùng kháng sinh</w:t>
      </w:r>
      <w:r w:rsidRPr="001F23C4">
        <w:rPr>
          <w:color w:val="000000"/>
          <w:sz w:val="28"/>
          <w:szCs w:val="28"/>
        </w:rPr>
        <w:t xml:space="preserve"> khi không có bằng chứng nhiễm trùng toàn thân. </w:t>
      </w:r>
      <w:r w:rsidRPr="001F23C4">
        <w:rPr>
          <w:bCs/>
          <w:color w:val="000000"/>
          <w:sz w:val="28"/>
          <w:szCs w:val="28"/>
        </w:rPr>
        <w:t xml:space="preserve">Nhiễm trùng toàn thân được xác định khi có ≥2/4 dấu hiệu sau: </w:t>
      </w:r>
      <w:r w:rsidRPr="001F23C4">
        <w:rPr>
          <w:color w:val="000000"/>
          <w:sz w:val="28"/>
          <w:szCs w:val="28"/>
        </w:rPr>
        <w:t xml:space="preserve">nhiệt độ &gt;38,5°C hoặc &lt;36°C, nhịp tim nhanh &gt; 90 lần/phút, thở nhanh &gt; 20 lần/phút, bạch cầu tăng </w:t>
      </w:r>
      <w:r w:rsidRPr="001F23C4">
        <w:rPr>
          <w:sz w:val="28"/>
          <w:szCs w:val="28"/>
        </w:rPr>
        <w:t>&gt; 12.000/mm3 hoặc &lt; 4.000/mm3 hoặc có sự hiện diện &gt; 10% bạch cầu non.</w:t>
      </w:r>
    </w:p>
    <w:p w:rsidR="00A8475B" w:rsidRPr="001F23C4" w:rsidRDefault="00A8475B" w:rsidP="00A928B5">
      <w:pPr>
        <w:pStyle w:val="NormalWeb"/>
        <w:numPr>
          <w:ilvl w:val="0"/>
          <w:numId w:val="14"/>
        </w:numPr>
        <w:spacing w:before="0" w:beforeAutospacing="0" w:after="0" w:afterAutospacing="0"/>
        <w:textAlignment w:val="baseline"/>
        <w:rPr>
          <w:color w:val="000000"/>
          <w:sz w:val="28"/>
          <w:szCs w:val="28"/>
        </w:rPr>
      </w:pPr>
      <w:r w:rsidRPr="001F23C4">
        <w:rPr>
          <w:b/>
          <w:bCs/>
          <w:color w:val="000000"/>
          <w:sz w:val="28"/>
          <w:szCs w:val="28"/>
        </w:rPr>
        <w:t>Nếu có nhiễm trùng toàn thân, khởi trị kháng sinh theo kinh nghiệm:</w:t>
      </w:r>
    </w:p>
    <w:p w:rsidR="00A8475B" w:rsidRPr="001F23C4" w:rsidRDefault="00A8475B" w:rsidP="00A928B5">
      <w:pPr>
        <w:pStyle w:val="NormalWeb"/>
        <w:spacing w:before="0" w:beforeAutospacing="0" w:after="0" w:afterAutospacing="0"/>
        <w:ind w:firstLine="720"/>
        <w:textAlignment w:val="baseline"/>
        <w:rPr>
          <w:b/>
          <w:bCs/>
          <w:color w:val="000000"/>
          <w:sz w:val="28"/>
          <w:szCs w:val="28"/>
        </w:rPr>
      </w:pPr>
      <w:r w:rsidRPr="001F23C4">
        <w:rPr>
          <w:b/>
          <w:bCs/>
          <w:color w:val="000000"/>
          <w:sz w:val="28"/>
          <w:szCs w:val="28"/>
        </w:rPr>
        <w:t>Cefazolin truyền tĩnh mạch</w:t>
      </w:r>
    </w:p>
    <w:p w:rsidR="00A8475B" w:rsidRPr="001F23C4" w:rsidRDefault="00A8475B" w:rsidP="00A928B5">
      <w:pPr>
        <w:pStyle w:val="NormalWeb"/>
        <w:numPr>
          <w:ilvl w:val="0"/>
          <w:numId w:val="16"/>
        </w:numPr>
        <w:spacing w:before="0" w:beforeAutospacing="0" w:after="0" w:afterAutospacing="0"/>
        <w:textAlignment w:val="baseline"/>
        <w:rPr>
          <w:color w:val="000000"/>
          <w:sz w:val="28"/>
          <w:szCs w:val="28"/>
        </w:rPr>
      </w:pPr>
      <w:r w:rsidRPr="001F23C4">
        <w:rPr>
          <w:color w:val="000000"/>
          <w:sz w:val="28"/>
          <w:szCs w:val="28"/>
        </w:rPr>
        <w:t>Trẻ &gt;1 tháng: 25 mg/kg mỗi 8 giờ</w:t>
      </w:r>
    </w:p>
    <w:p w:rsidR="00A8475B" w:rsidRPr="001F23C4" w:rsidRDefault="00A8475B" w:rsidP="00A928B5">
      <w:pPr>
        <w:pStyle w:val="NormalWeb"/>
        <w:numPr>
          <w:ilvl w:val="0"/>
          <w:numId w:val="16"/>
        </w:numPr>
        <w:spacing w:before="0" w:beforeAutospacing="0" w:after="0" w:afterAutospacing="0"/>
        <w:textAlignment w:val="baseline"/>
        <w:rPr>
          <w:color w:val="000000"/>
          <w:sz w:val="28"/>
          <w:szCs w:val="28"/>
        </w:rPr>
      </w:pPr>
      <w:r w:rsidRPr="001F23C4">
        <w:rPr>
          <w:color w:val="000000"/>
          <w:sz w:val="28"/>
          <w:szCs w:val="28"/>
        </w:rPr>
        <w:t>Người lớn: 2 g mỗi 8 giờ</w:t>
      </w:r>
    </w:p>
    <w:p w:rsidR="00A8475B" w:rsidRPr="001F23C4" w:rsidRDefault="00A8475B" w:rsidP="00A928B5">
      <w:pPr>
        <w:pStyle w:val="NormalWeb"/>
        <w:spacing w:before="0" w:beforeAutospacing="0" w:after="0" w:afterAutospacing="0"/>
        <w:ind w:firstLine="720"/>
        <w:textAlignment w:val="baseline"/>
        <w:rPr>
          <w:b/>
          <w:bCs/>
          <w:color w:val="000000"/>
          <w:sz w:val="28"/>
          <w:szCs w:val="28"/>
        </w:rPr>
      </w:pPr>
      <w:r w:rsidRPr="001F23C4">
        <w:rPr>
          <w:b/>
          <w:bCs/>
          <w:color w:val="000000"/>
          <w:sz w:val="28"/>
          <w:szCs w:val="28"/>
        </w:rPr>
        <w:t>Kết hợp ciprofloxacin uống</w:t>
      </w:r>
    </w:p>
    <w:p w:rsidR="00A8475B" w:rsidRPr="001F23C4" w:rsidRDefault="00A8475B" w:rsidP="00A928B5">
      <w:pPr>
        <w:pStyle w:val="NormalWeb"/>
        <w:numPr>
          <w:ilvl w:val="0"/>
          <w:numId w:val="15"/>
        </w:numPr>
        <w:spacing w:before="0" w:beforeAutospacing="0" w:after="0" w:afterAutospacing="0"/>
        <w:textAlignment w:val="baseline"/>
        <w:rPr>
          <w:color w:val="000000"/>
          <w:sz w:val="28"/>
          <w:szCs w:val="28"/>
        </w:rPr>
      </w:pPr>
      <w:r w:rsidRPr="001F23C4">
        <w:rPr>
          <w:color w:val="000000"/>
          <w:sz w:val="28"/>
          <w:szCs w:val="28"/>
        </w:rPr>
        <w:t>Trẻ &gt;1 tháng: 15 mg/kg, 2 lần/ngày</w:t>
      </w:r>
    </w:p>
    <w:p w:rsidR="00A8475B" w:rsidRPr="001F23C4" w:rsidRDefault="00A8475B" w:rsidP="00A928B5">
      <w:pPr>
        <w:pStyle w:val="NormalWeb"/>
        <w:numPr>
          <w:ilvl w:val="0"/>
          <w:numId w:val="15"/>
        </w:numPr>
        <w:spacing w:before="0" w:beforeAutospacing="0" w:after="0" w:afterAutospacing="0"/>
        <w:textAlignment w:val="baseline"/>
        <w:rPr>
          <w:color w:val="000000"/>
          <w:sz w:val="28"/>
          <w:szCs w:val="28"/>
        </w:rPr>
      </w:pPr>
      <w:r w:rsidRPr="001F23C4">
        <w:rPr>
          <w:color w:val="000000"/>
          <w:sz w:val="28"/>
          <w:szCs w:val="28"/>
        </w:rPr>
        <w:t>Người lớn: 500 mg, 3 lần/ngày</w:t>
      </w:r>
    </w:p>
    <w:p w:rsidR="00A8475B" w:rsidRPr="001F23C4" w:rsidRDefault="00A8475B" w:rsidP="00A928B5">
      <w:pPr>
        <w:pStyle w:val="NormalWeb"/>
        <w:numPr>
          <w:ilvl w:val="0"/>
          <w:numId w:val="17"/>
        </w:numPr>
        <w:spacing w:before="0" w:beforeAutospacing="0" w:after="0" w:afterAutospacing="0"/>
        <w:textAlignment w:val="baseline"/>
        <w:rPr>
          <w:color w:val="000000"/>
          <w:sz w:val="28"/>
          <w:szCs w:val="28"/>
        </w:rPr>
      </w:pPr>
      <w:r w:rsidRPr="001F23C4">
        <w:rPr>
          <w:bCs/>
          <w:color w:val="000000"/>
          <w:sz w:val="28"/>
          <w:szCs w:val="28"/>
        </w:rPr>
        <w:t>Nhiễm trùng tại chỗ</w:t>
      </w:r>
      <w:r w:rsidRPr="001F23C4">
        <w:rPr>
          <w:color w:val="000000"/>
          <w:sz w:val="28"/>
          <w:szCs w:val="28"/>
        </w:rPr>
        <w:t xml:space="preserve"> (không có dấu hiệu nhiễm trùng toàn thân) thoa ngoài da bằng </w:t>
      </w:r>
      <w:r w:rsidR="00DE24F5" w:rsidRPr="001F23C4">
        <w:rPr>
          <w:bCs/>
          <w:color w:val="000000"/>
          <w:sz w:val="28"/>
          <w:szCs w:val="28"/>
        </w:rPr>
        <w:t xml:space="preserve">silver </w:t>
      </w:r>
      <w:r w:rsidRPr="001F23C4">
        <w:rPr>
          <w:bCs/>
          <w:color w:val="000000"/>
          <w:sz w:val="28"/>
          <w:szCs w:val="28"/>
        </w:rPr>
        <w:t>sulfadiazine. Không dùng cho trẻ &lt; 2 tháng tuổi.</w:t>
      </w:r>
    </w:p>
    <w:p w:rsidR="00A8475B" w:rsidRPr="006A3D58" w:rsidRDefault="00A8475B" w:rsidP="00A928B5">
      <w:pPr>
        <w:pStyle w:val="NormalWeb"/>
        <w:spacing w:before="0" w:beforeAutospacing="0" w:after="0" w:afterAutospacing="0"/>
        <w:textAlignment w:val="baseline"/>
        <w:rPr>
          <w:b/>
          <w:color w:val="000000"/>
          <w:sz w:val="28"/>
          <w:szCs w:val="28"/>
        </w:rPr>
      </w:pPr>
      <w:r w:rsidRPr="006A3D58">
        <w:rPr>
          <w:b/>
          <w:bCs/>
          <w:color w:val="000000"/>
          <w:sz w:val="28"/>
          <w:szCs w:val="28"/>
        </w:rPr>
        <w:t>Điều trị khác</w:t>
      </w:r>
    </w:p>
    <w:p w:rsidR="00A8475B" w:rsidRPr="001F23C4" w:rsidRDefault="00E25192" w:rsidP="00A928B5">
      <w:pPr>
        <w:pStyle w:val="NormalWeb"/>
        <w:numPr>
          <w:ilvl w:val="0"/>
          <w:numId w:val="18"/>
        </w:numPr>
        <w:spacing w:before="0" w:beforeAutospacing="0" w:after="0" w:afterAutospacing="0"/>
        <w:textAlignment w:val="baseline"/>
        <w:rPr>
          <w:color w:val="000000"/>
          <w:sz w:val="28"/>
          <w:szCs w:val="28"/>
        </w:rPr>
      </w:pPr>
      <w:r w:rsidRPr="001F23C4">
        <w:rPr>
          <w:bCs/>
          <w:color w:val="000000"/>
          <w:sz w:val="28"/>
          <w:szCs w:val="28"/>
        </w:rPr>
        <w:t>Omeprazole truyền tĩnh mạch</w:t>
      </w:r>
      <w:r w:rsidR="00A8475B" w:rsidRPr="001F23C4">
        <w:rPr>
          <w:color w:val="000000"/>
          <w:sz w:val="28"/>
          <w:szCs w:val="28"/>
        </w:rPr>
        <w:t xml:space="preserve"> từ ngày đầu tiên:</w:t>
      </w:r>
      <w:r w:rsidR="00A8475B" w:rsidRPr="001F23C4">
        <w:rPr>
          <w:color w:val="000000"/>
          <w:sz w:val="28"/>
          <w:szCs w:val="28"/>
        </w:rPr>
        <w:br/>
        <w:t>Trẻ em: 1 mg/kg, 1 lần/ngày</w:t>
      </w:r>
      <w:r w:rsidR="00A8475B" w:rsidRPr="001F23C4">
        <w:rPr>
          <w:color w:val="000000"/>
          <w:sz w:val="28"/>
          <w:szCs w:val="28"/>
        </w:rPr>
        <w:br/>
        <w:t>Người lớn: 40 mg, 1 lần/ngày</w:t>
      </w:r>
    </w:p>
    <w:p w:rsidR="00A8475B" w:rsidRPr="001F23C4" w:rsidRDefault="00A8475B" w:rsidP="006A3D58">
      <w:pPr>
        <w:pStyle w:val="NormalWeb"/>
        <w:numPr>
          <w:ilvl w:val="0"/>
          <w:numId w:val="18"/>
        </w:numPr>
        <w:spacing w:before="0" w:beforeAutospacing="0" w:after="0" w:afterAutospacing="0"/>
        <w:textAlignment w:val="baseline"/>
        <w:rPr>
          <w:color w:val="000000"/>
          <w:sz w:val="28"/>
          <w:szCs w:val="28"/>
        </w:rPr>
      </w:pPr>
      <w:r w:rsidRPr="001F23C4">
        <w:rPr>
          <w:bCs/>
          <w:color w:val="000000"/>
          <w:sz w:val="28"/>
          <w:szCs w:val="28"/>
        </w:rPr>
        <w:t>Tiêm phòng uốn ván</w:t>
      </w:r>
    </w:p>
    <w:p w:rsidR="00A8475B" w:rsidRPr="001F23C4" w:rsidRDefault="00A8475B" w:rsidP="006A3D58">
      <w:pPr>
        <w:pStyle w:val="NormalWeb"/>
        <w:numPr>
          <w:ilvl w:val="0"/>
          <w:numId w:val="18"/>
        </w:numPr>
        <w:spacing w:before="0" w:beforeAutospacing="0" w:after="0" w:afterAutospacing="0"/>
        <w:textAlignment w:val="baseline"/>
        <w:rPr>
          <w:color w:val="000000"/>
          <w:sz w:val="28"/>
          <w:szCs w:val="28"/>
        </w:rPr>
      </w:pPr>
      <w:r w:rsidRPr="001F23C4">
        <w:rPr>
          <w:bCs/>
          <w:color w:val="000000"/>
          <w:sz w:val="28"/>
          <w:szCs w:val="28"/>
        </w:rPr>
        <w:t>Dự phòng huyết khối</w:t>
      </w:r>
      <w:r w:rsidRPr="001F23C4">
        <w:rPr>
          <w:color w:val="000000"/>
          <w:sz w:val="28"/>
          <w:szCs w:val="28"/>
        </w:rPr>
        <w:t xml:space="preserve">: tiêm </w:t>
      </w:r>
      <w:r w:rsidRPr="001F23C4">
        <w:rPr>
          <w:bCs/>
          <w:color w:val="000000"/>
          <w:sz w:val="28"/>
          <w:szCs w:val="28"/>
        </w:rPr>
        <w:t>heparin trọng lượng phân tử thấp (SC)</w:t>
      </w:r>
      <w:r w:rsidRPr="001F23C4">
        <w:rPr>
          <w:color w:val="000000"/>
          <w:sz w:val="28"/>
          <w:szCs w:val="28"/>
        </w:rPr>
        <w:t xml:space="preserve"> bắt đầu 48–72 giờ sau chấn thương</w:t>
      </w:r>
    </w:p>
    <w:p w:rsidR="00A8475B" w:rsidRPr="001F23C4" w:rsidRDefault="00A8475B" w:rsidP="00A928B5">
      <w:pPr>
        <w:pStyle w:val="NormalWeb"/>
        <w:numPr>
          <w:ilvl w:val="0"/>
          <w:numId w:val="18"/>
        </w:numPr>
        <w:spacing w:before="0" w:beforeAutospacing="0" w:after="0" w:afterAutospacing="0"/>
        <w:textAlignment w:val="baseline"/>
        <w:rPr>
          <w:color w:val="000000"/>
          <w:sz w:val="28"/>
          <w:szCs w:val="28"/>
        </w:rPr>
      </w:pPr>
      <w:r w:rsidRPr="001F23C4">
        <w:rPr>
          <w:bCs/>
          <w:color w:val="000000"/>
          <w:sz w:val="28"/>
          <w:szCs w:val="28"/>
        </w:rPr>
        <w:t>Vật lý trị liệu từ ngày đầu tiên</w:t>
      </w:r>
      <w:r w:rsidRPr="001F23C4">
        <w:rPr>
          <w:color w:val="000000"/>
          <w:sz w:val="28"/>
          <w:szCs w:val="28"/>
        </w:rPr>
        <w:t xml:space="preserve"> để </w:t>
      </w:r>
      <w:r w:rsidRPr="001F23C4">
        <w:rPr>
          <w:bCs/>
          <w:color w:val="000000"/>
          <w:sz w:val="28"/>
          <w:szCs w:val="28"/>
        </w:rPr>
        <w:t>phòng ngừa co rút</w:t>
      </w:r>
      <w:r w:rsidRPr="001F23C4">
        <w:rPr>
          <w:color w:val="000000"/>
          <w:sz w:val="28"/>
          <w:szCs w:val="28"/>
        </w:rPr>
        <w:t xml:space="preserve">, kết hợp </w:t>
      </w:r>
      <w:r w:rsidRPr="001F23C4">
        <w:rPr>
          <w:bCs/>
          <w:color w:val="000000"/>
          <w:sz w:val="28"/>
          <w:szCs w:val="28"/>
        </w:rPr>
        <w:t>giảm đau đầy đủ</w:t>
      </w:r>
    </w:p>
    <w:p w:rsidR="006C16C4" w:rsidRPr="001F23C4" w:rsidRDefault="00A8475B" w:rsidP="00A928B5">
      <w:pPr>
        <w:pStyle w:val="NormalWeb"/>
        <w:numPr>
          <w:ilvl w:val="0"/>
          <w:numId w:val="13"/>
        </w:numPr>
        <w:spacing w:before="0" w:beforeAutospacing="0" w:after="0" w:afterAutospacing="0"/>
        <w:textAlignment w:val="baseline"/>
        <w:rPr>
          <w:color w:val="000000"/>
          <w:sz w:val="28"/>
          <w:szCs w:val="28"/>
        </w:rPr>
      </w:pPr>
      <w:r w:rsidRPr="001F23C4">
        <w:rPr>
          <w:bCs/>
          <w:color w:val="000000"/>
          <w:sz w:val="28"/>
          <w:szCs w:val="28"/>
        </w:rPr>
        <w:t>Bỏng do cố ý</w:t>
      </w:r>
      <w:r w:rsidRPr="001F23C4">
        <w:rPr>
          <w:color w:val="000000"/>
          <w:sz w:val="28"/>
          <w:szCs w:val="28"/>
        </w:rPr>
        <w:t xml:space="preserve"> (tự tử, tấn công): cần </w:t>
      </w:r>
      <w:r w:rsidRPr="001F23C4">
        <w:rPr>
          <w:bCs/>
          <w:color w:val="000000"/>
          <w:sz w:val="28"/>
          <w:szCs w:val="28"/>
        </w:rPr>
        <w:t>theo dõi tâm lý phù hợp</w:t>
      </w:r>
      <w:r w:rsidR="00E25192" w:rsidRPr="001F23C4">
        <w:rPr>
          <w:bCs/>
          <w:color w:val="000000"/>
          <w:sz w:val="28"/>
          <w:szCs w:val="28"/>
        </w:rPr>
        <w:t>.</w:t>
      </w:r>
    </w:p>
    <w:p w:rsidR="00D969B1" w:rsidRPr="006A3D58" w:rsidRDefault="00D969B1" w:rsidP="00A928B5">
      <w:pPr>
        <w:pStyle w:val="NormalWeb"/>
        <w:numPr>
          <w:ilvl w:val="1"/>
          <w:numId w:val="4"/>
        </w:numPr>
        <w:spacing w:before="0" w:beforeAutospacing="0" w:after="0" w:afterAutospacing="0"/>
        <w:textAlignment w:val="baseline"/>
        <w:rPr>
          <w:b/>
          <w:color w:val="000000"/>
          <w:sz w:val="28"/>
          <w:szCs w:val="28"/>
        </w:rPr>
      </w:pPr>
      <w:r w:rsidRPr="006A3D58">
        <w:rPr>
          <w:b/>
          <w:color w:val="000000"/>
          <w:sz w:val="28"/>
          <w:szCs w:val="28"/>
        </w:rPr>
        <w:t>Điều trị tại chỗ</w:t>
      </w:r>
    </w:p>
    <w:p w:rsidR="00D969B1" w:rsidRPr="001F23C4" w:rsidRDefault="00D969B1" w:rsidP="00A928B5">
      <w:pPr>
        <w:pStyle w:val="NormalWeb"/>
        <w:spacing w:before="0" w:beforeAutospacing="0" w:after="0" w:afterAutospacing="0"/>
        <w:textAlignment w:val="baseline"/>
        <w:rPr>
          <w:color w:val="000000"/>
          <w:sz w:val="28"/>
          <w:szCs w:val="28"/>
        </w:rPr>
      </w:pPr>
      <w:r w:rsidRPr="001F23C4">
        <w:rPr>
          <w:color w:val="000000"/>
          <w:sz w:val="28"/>
          <w:szCs w:val="28"/>
        </w:rPr>
        <w:t>Thay băng thường xuyên giúp ngăn ngừa nhiễm trùng, giảm mất nhiệt và dịch, hạn chế mất năng lượng, tạo cảm giác dễ chịu cho bệnh nhân. Băng gạc kín, hỗ trợ giảm đau, khuyến khích bệnh nhân vận động và ngăn ngừa co rút.</w:t>
      </w:r>
    </w:p>
    <w:p w:rsidR="00D969B1" w:rsidRPr="006A3D58" w:rsidRDefault="00D969B1" w:rsidP="00A928B5">
      <w:pPr>
        <w:pStyle w:val="NormalWeb"/>
        <w:spacing w:before="0" w:beforeAutospacing="0" w:after="0" w:afterAutospacing="0"/>
        <w:textAlignment w:val="baseline"/>
        <w:rPr>
          <w:b/>
          <w:color w:val="000000"/>
          <w:sz w:val="28"/>
          <w:szCs w:val="28"/>
        </w:rPr>
      </w:pPr>
      <w:r w:rsidRPr="006A3D58">
        <w:rPr>
          <w:b/>
          <w:color w:val="000000"/>
          <w:sz w:val="28"/>
          <w:szCs w:val="28"/>
        </w:rPr>
        <w:lastRenderedPageBreak/>
        <w:t>Nguyên tắc cơ bản</w:t>
      </w:r>
    </w:p>
    <w:p w:rsidR="00110E93" w:rsidRPr="001F23C4" w:rsidRDefault="00110E93" w:rsidP="00A928B5">
      <w:pPr>
        <w:pStyle w:val="ListParagraph"/>
        <w:numPr>
          <w:ilvl w:val="0"/>
          <w:numId w:val="17"/>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Tuân thủ nghiêm nguyên tắc vô khuẩn.</w:t>
      </w:r>
    </w:p>
    <w:p w:rsidR="00324983" w:rsidRPr="00A928B5" w:rsidRDefault="00110E93" w:rsidP="00A928B5">
      <w:pPr>
        <w:pStyle w:val="ListParagraph"/>
        <w:numPr>
          <w:ilvl w:val="0"/>
          <w:numId w:val="17"/>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Thay băng đầu tiên được thực hiện trong phòng mổ gây mê toàn thân; các lần tiếp theo có thể thực hiện trong phòng mổ gây mê toàn thân hoặc tại giường bệnh với morphine.</w:t>
      </w:r>
    </w:p>
    <w:p w:rsidR="005354DC" w:rsidRPr="006A3D58" w:rsidRDefault="005354DC" w:rsidP="00A928B5">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Kỹ thuật</w:t>
      </w:r>
    </w:p>
    <w:p w:rsidR="005354DC" w:rsidRPr="001F23C4" w:rsidRDefault="005354DC" w:rsidP="00A928B5">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Trong lần thay băng đầu tiên, cạo sạch lông ở các vùng có lông (nách, bẹn, mu) nếu vùng bỏng lan đến các mô lân cận; cạo da đầu (cạo phía trước nếu bỏng mặt, cạo toàn bộ nếu bỏng vùng sọ). Cắt móng tay, móng chân.</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Làm sạch vết bỏng bằng dung dịch povidone iodine pha để rửa (1 phần povidone iodine 7,5% + 4 phần natri clorid 0,9% hoặc nước vô trùng). Rửa nhẹ nhàng bằng gạc, cẩn thận tránh gây chảy máu.</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Dùng kẹp và kéo cắt loại bỏ các bóng nước.</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Rửa lại bằng dung dịch natri clorid 0,9% hoặc nước vô trùng.</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Lau khô da bằng cách thấm nhẹ bằng gạc vô trùng.</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Bôi trực tiếp silver sulfadiazine bằng tay (đeo găng vô trùng) lên tất cả vùng bị bỏng (trừ mí mắt và môi) cho trẻ từ 2 tháng tuổi trở lên và người lớn, với một lớp đều dày khoảng 3–5 mm.</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Đặt một lớp băng gạc có dầu (Jelonet® hoặc gạc tẩm vaseline), vuốt theo chiều tới lui (không xoay tròn).</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Phủ lên trên bằng gạc vô trùng, trải thành một lớp đơn. Tuyệt đối không quấn quanh một chi bằng một lớp gạc đơn.</w:t>
      </w:r>
    </w:p>
    <w:p w:rsidR="005354DC" w:rsidRPr="001F23C4"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Băng lại bằng băng thun (crepe bandage), quấn lỏng.</w:t>
      </w:r>
    </w:p>
    <w:p w:rsidR="00324983" w:rsidRPr="006A3D58" w:rsidRDefault="005354DC" w:rsidP="006A3D58">
      <w:pPr>
        <w:pStyle w:val="ListParagraph"/>
        <w:numPr>
          <w:ilvl w:val="0"/>
          <w:numId w:val="1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Nâng cao chi để tránh phù nề; cố định chi ở tư thế duỗi thẳng.</w:t>
      </w:r>
    </w:p>
    <w:p w:rsidR="005354DC" w:rsidRPr="006A3D58" w:rsidRDefault="005354DC"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Tần suất</w:t>
      </w:r>
    </w:p>
    <w:p w:rsidR="005354DC" w:rsidRPr="001F23C4" w:rsidRDefault="005354DC" w:rsidP="006A3D58">
      <w:pPr>
        <w:pStyle w:val="ListParagraph"/>
        <w:numPr>
          <w:ilvl w:val="0"/>
          <w:numId w:val="20"/>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Thông thường: mỗi 48 giờ.</w:t>
      </w:r>
    </w:p>
    <w:p w:rsidR="005354DC" w:rsidRPr="001F23C4" w:rsidRDefault="005354DC" w:rsidP="006A3D58">
      <w:pPr>
        <w:pStyle w:val="ListParagraph"/>
        <w:numPr>
          <w:ilvl w:val="0"/>
          <w:numId w:val="20"/>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Hàng ngày nếu có bội nhiễm hoặc ở một số vùng đặc biệt (ví dụ: tầng sinh môn).</w:t>
      </w:r>
    </w:p>
    <w:p w:rsidR="005354DC" w:rsidRPr="006A3D58" w:rsidRDefault="005354DC"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Theo dõi</w:t>
      </w:r>
    </w:p>
    <w:p w:rsidR="005354DC" w:rsidRPr="001F23C4" w:rsidRDefault="005354DC" w:rsidP="006A3D58">
      <w:pPr>
        <w:pStyle w:val="ListParagraph"/>
        <w:numPr>
          <w:ilvl w:val="0"/>
          <w:numId w:val="21"/>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 xml:space="preserve">Thiếu máu cục bộ ở đoạn xa của chi bị bỏng là biến chứng </w:t>
      </w:r>
      <w:r w:rsidR="00516072" w:rsidRPr="001F23C4">
        <w:rPr>
          <w:rFonts w:ascii="Times New Roman" w:eastAsia="Times New Roman" w:hAnsi="Times New Roman" w:cs="Times New Roman"/>
          <w:color w:val="000000"/>
          <w:sz w:val="28"/>
          <w:szCs w:val="28"/>
          <w:lang w:val="en-US"/>
        </w:rPr>
        <w:t>chính trong 48 giờ đầu. D</w:t>
      </w:r>
      <w:r w:rsidRPr="001F23C4">
        <w:rPr>
          <w:rFonts w:ascii="Times New Roman" w:eastAsia="Times New Roman" w:hAnsi="Times New Roman" w:cs="Times New Roman"/>
          <w:color w:val="000000"/>
          <w:sz w:val="28"/>
          <w:szCs w:val="28"/>
          <w:lang w:val="en-US"/>
        </w:rPr>
        <w:t>ấu hiệu thiếu máu cục bộ: tím tái hoặc nhợt nhạt ở đầu chi, rối loạn cảm giác, tăng cảm giác đau</w:t>
      </w:r>
      <w:r w:rsidR="00516072" w:rsidRPr="001F23C4">
        <w:rPr>
          <w:rFonts w:ascii="Times New Roman" w:eastAsia="Times New Roman" w:hAnsi="Times New Roman" w:cs="Times New Roman"/>
          <w:color w:val="000000"/>
          <w:sz w:val="28"/>
          <w:szCs w:val="28"/>
          <w:lang w:val="en-US"/>
        </w:rPr>
        <w:t>, CRT &gt; 2 giây</w:t>
      </w:r>
      <w:r w:rsidRPr="001F23C4">
        <w:rPr>
          <w:rFonts w:ascii="Times New Roman" w:eastAsia="Times New Roman" w:hAnsi="Times New Roman" w:cs="Times New Roman"/>
          <w:color w:val="000000"/>
          <w:sz w:val="28"/>
          <w:szCs w:val="28"/>
          <w:lang w:val="en-US"/>
        </w:rPr>
        <w:t>.</w:t>
      </w:r>
    </w:p>
    <w:p w:rsidR="00324983" w:rsidRPr="00A928B5" w:rsidRDefault="005354DC" w:rsidP="001F23C4">
      <w:pPr>
        <w:pStyle w:val="ListParagraph"/>
        <w:numPr>
          <w:ilvl w:val="0"/>
          <w:numId w:val="21"/>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Theo dõi hàng ngày: mức đ</w:t>
      </w:r>
      <w:r w:rsidR="00516072" w:rsidRPr="001F23C4">
        <w:rPr>
          <w:rFonts w:ascii="Times New Roman" w:eastAsia="Times New Roman" w:hAnsi="Times New Roman" w:cs="Times New Roman"/>
          <w:color w:val="000000"/>
          <w:sz w:val="28"/>
          <w:szCs w:val="28"/>
          <w:lang w:val="en-US"/>
        </w:rPr>
        <w:t xml:space="preserve">ộ đau, chảy máu, </w:t>
      </w:r>
      <w:r w:rsidRPr="001F23C4">
        <w:rPr>
          <w:rFonts w:ascii="Times New Roman" w:eastAsia="Times New Roman" w:hAnsi="Times New Roman" w:cs="Times New Roman"/>
          <w:color w:val="000000"/>
          <w:sz w:val="28"/>
          <w:szCs w:val="28"/>
          <w:lang w:val="en-US"/>
        </w:rPr>
        <w:t>quá trình lành vết thương và dấu hiệu nhiễm trùng.</w:t>
      </w:r>
    </w:p>
    <w:p w:rsidR="00516072" w:rsidRPr="001F23C4" w:rsidRDefault="00516072" w:rsidP="001F23C4">
      <w:pPr>
        <w:pStyle w:val="ListParagraph"/>
        <w:numPr>
          <w:ilvl w:val="1"/>
          <w:numId w:val="4"/>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sz w:val="28"/>
          <w:szCs w:val="28"/>
          <w:lang w:val="en-US"/>
        </w:rPr>
        <w:t>Điều trị phẫu thuật</w:t>
      </w:r>
    </w:p>
    <w:p w:rsidR="00516072" w:rsidRPr="006A3D58" w:rsidRDefault="00516072"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Can thiệp ngoại khoa khẩn</w:t>
      </w:r>
    </w:p>
    <w:p w:rsidR="00516072" w:rsidRPr="001F23C4" w:rsidRDefault="00516072" w:rsidP="006A3D58">
      <w:pPr>
        <w:pStyle w:val="ListParagraph"/>
        <w:numPr>
          <w:ilvl w:val="0"/>
          <w:numId w:val="22"/>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Cắt bỏ mô hoại tử: áp dụng trong trường hợp bỏng vòng quanh tay, chân hoặc ngón tay để tránh thiếu máu cục bộ; hoặc bỏng vòng quanh ngực hay cổ gây hạn chế hô hấp.</w:t>
      </w:r>
    </w:p>
    <w:p w:rsidR="00516072" w:rsidRPr="001F23C4" w:rsidRDefault="00516072" w:rsidP="006A3D58">
      <w:pPr>
        <w:pStyle w:val="ListParagraph"/>
        <w:numPr>
          <w:ilvl w:val="0"/>
          <w:numId w:val="22"/>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Mở khí quản: thực hiện khi có tắc nghẽn đường thở do phù nề (ví dụ: bỏng sâu vùng cổ – mặt). Có thể mở khí quản ngay cả trên vùng bị bỏng.</w:t>
      </w:r>
    </w:p>
    <w:p w:rsidR="00516072" w:rsidRPr="001F23C4" w:rsidRDefault="00516072" w:rsidP="006A3D58">
      <w:pPr>
        <w:pStyle w:val="ListParagraph"/>
        <w:numPr>
          <w:ilvl w:val="0"/>
          <w:numId w:val="22"/>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lastRenderedPageBreak/>
        <w:t>Khâu mí mắt: áp dụng khi có bỏng mắt hoặc bỏng sâu mí mắt.</w:t>
      </w:r>
    </w:p>
    <w:p w:rsidR="006A3D58" w:rsidRPr="00A928B5" w:rsidRDefault="00516072" w:rsidP="001F23C4">
      <w:pPr>
        <w:pStyle w:val="ListParagraph"/>
        <w:numPr>
          <w:ilvl w:val="0"/>
          <w:numId w:val="22"/>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Chấn thương kèm theo như gãy xương, tổn thương nội tạng,...</w:t>
      </w:r>
    </w:p>
    <w:p w:rsidR="00516072" w:rsidRPr="006A3D58" w:rsidRDefault="00516072"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Phẫu thuật bỏng</w:t>
      </w:r>
    </w:p>
    <w:p w:rsidR="00DE24F5" w:rsidRPr="001F23C4" w:rsidRDefault="00DE24F5" w:rsidP="006A3D58">
      <w:pPr>
        <w:pStyle w:val="ListParagraph"/>
        <w:numPr>
          <w:ilvl w:val="0"/>
          <w:numId w:val="23"/>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Cắt ghép bỏng sâu được thực hiện trong phòng mổ, dưới gây mê toàn thân, vào khoảng ngày thứ 5–6 sau bỏng: tiến hành cắt bỏ mô hoại tử (màng hoại tử) đồng thời ghép da mỏng tự thân.Đây là can thiệp có nguy cơ chảy máu cao, vì vậy không nên xử lý quá 15% diện tích cơ thể (BSA) trong một lần phẫu thuật.</w:t>
      </w:r>
    </w:p>
    <w:p w:rsidR="00516072" w:rsidRPr="00A928B5" w:rsidRDefault="00DE24F5" w:rsidP="001F23C4">
      <w:pPr>
        <w:pStyle w:val="ListParagraph"/>
        <w:numPr>
          <w:ilvl w:val="0"/>
          <w:numId w:val="23"/>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Nếu không thể thực hiện cắt bỏ mô hoại tử -  ghép da sớm, sẽ áp dụng quy trình tự nhiên: bong tróc – tạo mô hạt – tái tạo biểu mô hóa</w:t>
      </w:r>
      <w:r w:rsidRPr="001F23C4">
        <w:rPr>
          <w:rFonts w:ascii="Times New Roman" w:eastAsia="Times New Roman" w:hAnsi="Times New Roman" w:cs="Times New Roman"/>
          <w:sz w:val="28"/>
          <w:szCs w:val="28"/>
          <w:lang w:val="en-US"/>
        </w:rPr>
        <w:t xml:space="preserve">. </w:t>
      </w:r>
      <w:r w:rsidRPr="001F23C4">
        <w:rPr>
          <w:rFonts w:ascii="Times New Roman" w:eastAsia="Times New Roman" w:hAnsi="Times New Roman" w:cs="Times New Roman"/>
          <w:color w:val="000000"/>
          <w:sz w:val="28"/>
          <w:szCs w:val="28"/>
          <w:lang w:val="en-US"/>
        </w:rPr>
        <w:t xml:space="preserve">Mô hoại tử sẽ tự bong dưới tác dụng của băng gạc tẩm </w:t>
      </w:r>
      <w:r w:rsidRPr="001F23C4">
        <w:rPr>
          <w:rFonts w:ascii="Times New Roman" w:hAnsi="Times New Roman" w:cs="Times New Roman"/>
          <w:bCs/>
          <w:color w:val="000000"/>
          <w:sz w:val="28"/>
          <w:szCs w:val="28"/>
        </w:rPr>
        <w:t xml:space="preserve">silver sulfadiazine </w:t>
      </w:r>
      <w:r w:rsidRPr="001F23C4">
        <w:rPr>
          <w:rFonts w:ascii="Times New Roman" w:eastAsia="Times New Roman" w:hAnsi="Times New Roman" w:cs="Times New Roman"/>
          <w:color w:val="000000"/>
          <w:sz w:val="28"/>
          <w:szCs w:val="28"/>
          <w:lang w:val="en-US"/>
        </w:rPr>
        <w:t>và có thể kết hợp với phẫu thuật loại bỏ mô chết.</w:t>
      </w:r>
      <w:r w:rsidRPr="001F23C4">
        <w:rPr>
          <w:rFonts w:ascii="Times New Roman" w:eastAsia="Times New Roman" w:hAnsi="Times New Roman" w:cs="Times New Roman"/>
          <w:sz w:val="28"/>
          <w:szCs w:val="28"/>
          <w:lang w:val="en-US"/>
        </w:rPr>
        <w:t xml:space="preserve"> </w:t>
      </w:r>
      <w:r w:rsidRPr="001F23C4">
        <w:rPr>
          <w:rFonts w:ascii="Times New Roman" w:eastAsia="Times New Roman" w:hAnsi="Times New Roman" w:cs="Times New Roman"/>
          <w:color w:val="000000"/>
          <w:sz w:val="28"/>
          <w:szCs w:val="28"/>
          <w:lang w:val="en-US"/>
        </w:rPr>
        <w:t>Sau đó là giai đoạn tạo mô hạt, có thể cần can thiệp phẫu thuật nếu mô hạt phát triển quá mức (phì đại).</w:t>
      </w:r>
      <w:r w:rsidRPr="001F23C4">
        <w:rPr>
          <w:rFonts w:ascii="Times New Roman" w:eastAsia="Times New Roman" w:hAnsi="Times New Roman" w:cs="Times New Roman"/>
          <w:sz w:val="28"/>
          <w:szCs w:val="28"/>
          <w:lang w:val="en-US"/>
        </w:rPr>
        <w:t xml:space="preserve"> </w:t>
      </w:r>
      <w:r w:rsidRPr="001F23C4">
        <w:rPr>
          <w:rFonts w:ascii="Times New Roman" w:eastAsia="Times New Roman" w:hAnsi="Times New Roman" w:cs="Times New Roman"/>
          <w:color w:val="000000"/>
          <w:sz w:val="28"/>
          <w:szCs w:val="28"/>
          <w:lang w:val="en-US"/>
        </w:rPr>
        <w:t>Quá trình này có nguy cơ nhiễm trùng cao và thường kéo dài (&gt; 1 tháng).</w:t>
      </w:r>
    </w:p>
    <w:p w:rsidR="005354DC" w:rsidRPr="006A3D58" w:rsidRDefault="00DE24F5" w:rsidP="001F23C4">
      <w:pPr>
        <w:pStyle w:val="ListParagraph"/>
        <w:numPr>
          <w:ilvl w:val="1"/>
          <w:numId w:val="4"/>
        </w:num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Kiểm soát đau</w:t>
      </w:r>
    </w:p>
    <w:p w:rsidR="00DE24F5" w:rsidRPr="001F23C4" w:rsidRDefault="00DE24F5" w:rsidP="001F23C4">
      <w:p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Tất cả các trường hợp bỏng đều cần được điều trị giảm đau. Mức độ đau không phải lúc nào cũng có thể dự đoán trước, do đó việc đánh giá thường xuyên là rất quan trọng. Sử dụng thang điểm đánh giá bằng lời nói đơn giản (SVS) cho trẻ trên 5 tuổi và người lớn.</w:t>
      </w:r>
      <w:r w:rsidRPr="001F23C4">
        <w:rPr>
          <w:rFonts w:ascii="Times New Roman" w:eastAsia="Times New Roman" w:hAnsi="Times New Roman" w:cs="Times New Roman"/>
          <w:sz w:val="28"/>
          <w:szCs w:val="28"/>
          <w:lang w:val="en-US"/>
        </w:rPr>
        <w:t xml:space="preserve"> </w:t>
      </w:r>
      <w:r w:rsidRPr="001F23C4">
        <w:rPr>
          <w:rFonts w:ascii="Times New Roman" w:eastAsia="Times New Roman" w:hAnsi="Times New Roman" w:cs="Times New Roman"/>
          <w:color w:val="000000"/>
          <w:sz w:val="28"/>
          <w:szCs w:val="28"/>
          <w:lang w:val="en-US"/>
        </w:rPr>
        <w:t>Sử dụng thang điểm NFCS hoặc FLACC cho trẻ dưới 5 tuổi (xem thêm trong phần Đau).</w:t>
      </w:r>
    </w:p>
    <w:p w:rsidR="00324983" w:rsidRPr="00A928B5" w:rsidRDefault="00DE24F5" w:rsidP="00A928B5">
      <w:p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Morphine là thuốc lựa chọn hàng đầu trong điều trị đau từ mức độ vừa đến nặng.</w:t>
      </w:r>
      <w:r w:rsidRPr="001F23C4">
        <w:rPr>
          <w:rFonts w:ascii="Times New Roman" w:eastAsia="Times New Roman" w:hAnsi="Times New Roman" w:cs="Times New Roman"/>
          <w:sz w:val="28"/>
          <w:szCs w:val="28"/>
          <w:lang w:val="en-US"/>
        </w:rPr>
        <w:t xml:space="preserve"> </w:t>
      </w:r>
      <w:r w:rsidRPr="001F23C4">
        <w:rPr>
          <w:rFonts w:ascii="Times New Roman" w:eastAsia="Times New Roman" w:hAnsi="Times New Roman" w:cs="Times New Roman"/>
          <w:color w:val="000000"/>
          <w:sz w:val="28"/>
          <w:szCs w:val="28"/>
          <w:lang w:val="en-US"/>
        </w:rPr>
        <w:t>Ở bệnh nhân bỏng, tình trạng dung nạp thuốc thường xảy ra, đòi hỏi phải tăng liều dần theo thời gian.</w:t>
      </w:r>
      <w:r w:rsidRPr="001F23C4">
        <w:rPr>
          <w:rFonts w:ascii="Times New Roman" w:eastAsia="Times New Roman" w:hAnsi="Times New Roman" w:cs="Times New Roman"/>
          <w:sz w:val="28"/>
          <w:szCs w:val="28"/>
          <w:lang w:val="en-US"/>
        </w:rPr>
        <w:t xml:space="preserve"> </w:t>
      </w:r>
      <w:r w:rsidRPr="001F23C4">
        <w:rPr>
          <w:rFonts w:ascii="Times New Roman" w:eastAsia="Times New Roman" w:hAnsi="Times New Roman" w:cs="Times New Roman"/>
          <w:color w:val="000000"/>
          <w:sz w:val="28"/>
          <w:szCs w:val="28"/>
          <w:lang w:val="en-US"/>
        </w:rPr>
        <w:t>Điều trị hỗ trợ có thể được kết hợp cùng thuốc giảm đau, ví dụ như: liệu pháp xoa bóp, trị liệu tâm lý.</w:t>
      </w:r>
    </w:p>
    <w:p w:rsidR="005354DC" w:rsidRPr="006A3D58" w:rsidRDefault="00DE24F5"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Đau liên tục (đau khi nghỉ ngơi)</w:t>
      </w:r>
    </w:p>
    <w:p w:rsidR="00DE24F5" w:rsidRPr="001F23C4" w:rsidRDefault="00DE24F5" w:rsidP="006A3D58">
      <w:pPr>
        <w:pStyle w:val="ListParagraph"/>
        <w:numPr>
          <w:ilvl w:val="0"/>
          <w:numId w:val="24"/>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Đau vừa: paracetamol uống + tramadol uống (xem thêm trong phần Đau).</w:t>
      </w:r>
    </w:p>
    <w:p w:rsidR="00DE24F5" w:rsidRPr="001F23C4" w:rsidRDefault="00DE24F5" w:rsidP="006A3D58">
      <w:pPr>
        <w:pStyle w:val="ListParagraph"/>
        <w:numPr>
          <w:ilvl w:val="0"/>
          <w:numId w:val="24"/>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Đau từ vừa đến nặng: paracetamol uống + morphine phóng thích chậm (sustained release) uống (xem thêm trong phần Đau).</w:t>
      </w:r>
    </w:p>
    <w:p w:rsidR="00324983" w:rsidRPr="00A928B5" w:rsidRDefault="00DE24F5" w:rsidP="001F23C4">
      <w:pPr>
        <w:spacing w:line="240" w:lineRule="auto"/>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color w:val="000000"/>
          <w:sz w:val="28"/>
          <w:szCs w:val="28"/>
          <w:lang w:val="en-US"/>
        </w:rPr>
        <w:t>Ở bệnh nhân bỏng nặng, thuốc uống hấp thu kém qua đường tiêu hóa trong 48 giờ đầu, vì vậy morphine</w:t>
      </w:r>
      <w:r w:rsidR="00DD2488" w:rsidRPr="001F23C4">
        <w:rPr>
          <w:rFonts w:ascii="Times New Roman" w:eastAsia="Times New Roman" w:hAnsi="Times New Roman" w:cs="Times New Roman"/>
          <w:color w:val="000000"/>
          <w:sz w:val="28"/>
          <w:szCs w:val="28"/>
          <w:lang w:val="en-US"/>
        </w:rPr>
        <w:t xml:space="preserve"> nên</w:t>
      </w:r>
      <w:r w:rsidR="00A928B5">
        <w:rPr>
          <w:rFonts w:ascii="Times New Roman" w:eastAsia="Times New Roman" w:hAnsi="Times New Roman" w:cs="Times New Roman"/>
          <w:color w:val="000000"/>
          <w:sz w:val="28"/>
          <w:szCs w:val="28"/>
          <w:lang w:val="en-US"/>
        </w:rPr>
        <w:t xml:space="preserve"> được tiêm dưới da (SC).</w:t>
      </w:r>
    </w:p>
    <w:p w:rsidR="00DD2488" w:rsidRPr="006A3D58" w:rsidRDefault="00DD2488" w:rsidP="001F23C4">
      <w:pPr>
        <w:spacing w:line="240" w:lineRule="auto"/>
        <w:rPr>
          <w:rFonts w:ascii="Times New Roman" w:eastAsia="Times New Roman" w:hAnsi="Times New Roman" w:cs="Times New Roman"/>
          <w:b/>
          <w:color w:val="000000"/>
          <w:sz w:val="28"/>
          <w:szCs w:val="28"/>
          <w:lang w:val="en-US"/>
        </w:rPr>
      </w:pPr>
      <w:r w:rsidRPr="006A3D58">
        <w:rPr>
          <w:rFonts w:ascii="Times New Roman" w:eastAsia="Times New Roman" w:hAnsi="Times New Roman" w:cs="Times New Roman"/>
          <w:b/>
          <w:color w:val="000000"/>
          <w:sz w:val="28"/>
          <w:szCs w:val="28"/>
          <w:lang w:val="en-US"/>
        </w:rPr>
        <w:t>Đau cấp tính trong quá trình chăm sóc</w:t>
      </w:r>
    </w:p>
    <w:p w:rsidR="00DD2488" w:rsidRPr="001F23C4" w:rsidRDefault="00DD2488" w:rsidP="001F23C4">
      <w:pPr>
        <w:spacing w:line="240" w:lineRule="auto"/>
        <w:rPr>
          <w:rFonts w:ascii="Times New Roman" w:hAnsi="Times New Roman" w:cs="Times New Roman"/>
          <w:color w:val="000000"/>
          <w:sz w:val="28"/>
          <w:szCs w:val="28"/>
        </w:rPr>
      </w:pPr>
      <w:r w:rsidRPr="001F23C4">
        <w:rPr>
          <w:rFonts w:ascii="Times New Roman" w:hAnsi="Times New Roman" w:cs="Times New Roman"/>
          <w:color w:val="000000"/>
          <w:sz w:val="28"/>
          <w:szCs w:val="28"/>
        </w:rPr>
        <w:t>Thuốc giảm đau được sử dụng bổ sung ngoài các thuốc dùng cho đau liên tục.</w:t>
      </w:r>
    </w:p>
    <w:p w:rsidR="00DD2488" w:rsidRPr="001F23C4" w:rsidRDefault="00DD2488" w:rsidP="006A3D58">
      <w:pPr>
        <w:pStyle w:val="ListParagraph"/>
        <w:numPr>
          <w:ilvl w:val="0"/>
          <w:numId w:val="25"/>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Phẫu thuật và bỏng diện rộng:** gây mê toàn thân trong phòng mổ.</w:t>
      </w:r>
    </w:p>
    <w:p w:rsidR="00DD2488" w:rsidRPr="001F23C4" w:rsidRDefault="00DD2488" w:rsidP="006A3D58">
      <w:pPr>
        <w:pStyle w:val="ListParagraph"/>
        <w:numPr>
          <w:ilvl w:val="0"/>
          <w:numId w:val="25"/>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Không phẫu thuật (thay băng, vật lý trị liệu đau):</w:t>
      </w:r>
    </w:p>
    <w:p w:rsidR="00DD2488" w:rsidRPr="001F23C4" w:rsidRDefault="00362371" w:rsidP="006A3D58">
      <w:pPr>
        <w:pStyle w:val="ListParagraph"/>
        <w:numPr>
          <w:ilvl w:val="1"/>
          <w:numId w:val="25"/>
        </w:numPr>
        <w:spacing w:line="240" w:lineRule="auto"/>
        <w:rPr>
          <w:rFonts w:ascii="Times New Roman" w:eastAsia="Times New Roman" w:hAnsi="Times New Roman" w:cs="Times New Roman"/>
          <w:sz w:val="28"/>
          <w:szCs w:val="28"/>
          <w:lang w:val="en-US"/>
        </w:rPr>
      </w:pPr>
      <w:r w:rsidRPr="001F23C4">
        <w:rPr>
          <w:rFonts w:ascii="Times New Roman" w:hAnsi="Times New Roman" w:cs="Times New Roman"/>
          <w:color w:val="000000"/>
          <w:sz w:val="28"/>
          <w:szCs w:val="28"/>
        </w:rPr>
        <w:t>Đau nhẹ đến vừa, dùng trước khi chăm sóc 60–90 phút: tramadol uống. Nếu không đáp ứng, chuyển sang dùng morphine.</w:t>
      </w:r>
    </w:p>
    <w:p w:rsidR="00362371" w:rsidRPr="00A928B5" w:rsidRDefault="00362371" w:rsidP="001F23C4">
      <w:pPr>
        <w:pStyle w:val="ListParagraph"/>
        <w:numPr>
          <w:ilvl w:val="1"/>
          <w:numId w:val="25"/>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Đau vừa hoặc nặng, dùng trước khi chăm sóc 60–90 phút: Morphine phóng thích ngay (immediate release) uống: liều khởi đầu 0,5–1 mg/kg; liều hiệu quả thường khoảng 1 mg/kg, không giới hạn liều tối đa. Morphine tiêm dưới da (SC): liều khởi đầu 0,2–0,5 mg/kg; liều hiệu quả thường khoảng 0,5 mg/kg, không giới hạn liều tối đa.</w:t>
      </w:r>
    </w:p>
    <w:p w:rsidR="00362371" w:rsidRPr="001F23C4" w:rsidRDefault="00362371" w:rsidP="001F23C4">
      <w:p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lastRenderedPageBreak/>
        <w:t>Lưu ý: liều morphine trên dành cho người lớn, trẻ trên 1 tuổi; trẻ dưới 1 tuổi dùng liều bằng một nửa; trẻ dưới 3 tháng dùng liều bằng 1/4 người lớn.</w:t>
      </w:r>
    </w:p>
    <w:p w:rsidR="00362371" w:rsidRPr="001F23C4" w:rsidRDefault="00362371" w:rsidP="006A3D58">
      <w:pPr>
        <w:pStyle w:val="ListParagraph"/>
        <w:numPr>
          <w:ilvl w:val="0"/>
          <w:numId w:val="27"/>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Việc sử dụng morphine trong quá trình thay băng tại giường bệnh cần:</w:t>
      </w:r>
    </w:p>
    <w:p w:rsidR="00362371" w:rsidRPr="001F23C4" w:rsidRDefault="00362371" w:rsidP="006A3D58">
      <w:pPr>
        <w:pStyle w:val="ListParagraph"/>
        <w:numPr>
          <w:ilvl w:val="0"/>
          <w:numId w:val="28"/>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Đội ngũ điều dưỡng có chuyên môn.</w:t>
      </w:r>
    </w:p>
    <w:p w:rsidR="00362371" w:rsidRPr="001F23C4" w:rsidRDefault="00362371" w:rsidP="006A3D58">
      <w:pPr>
        <w:pStyle w:val="ListParagraph"/>
        <w:numPr>
          <w:ilvl w:val="0"/>
          <w:numId w:val="28"/>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Có sẵn morphine uống phóng thích ngay và naloxone.</w:t>
      </w:r>
    </w:p>
    <w:p w:rsidR="00362371" w:rsidRPr="001F23C4" w:rsidRDefault="00362371" w:rsidP="006A3D58">
      <w:pPr>
        <w:pStyle w:val="ListParagraph"/>
        <w:numPr>
          <w:ilvl w:val="0"/>
          <w:numId w:val="28"/>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Theo dõi sát: mức độ tỉnh táo, nhịp thở, nhịp tim, SpO</w:t>
      </w:r>
      <w:r w:rsidRPr="001F23C4">
        <w:rPr>
          <w:rFonts w:ascii="Cambria Math" w:eastAsia="Times New Roman" w:hAnsi="Cambria Math" w:cs="Cambria Math"/>
          <w:color w:val="000000"/>
          <w:sz w:val="28"/>
          <w:szCs w:val="28"/>
          <w:lang w:val="en-US"/>
        </w:rPr>
        <w:t>₂</w:t>
      </w:r>
      <w:r w:rsidRPr="001F23C4">
        <w:rPr>
          <w:rFonts w:ascii="Times New Roman" w:eastAsia="Times New Roman" w:hAnsi="Times New Roman" w:cs="Times New Roman"/>
          <w:color w:val="000000"/>
          <w:sz w:val="28"/>
          <w:szCs w:val="28"/>
          <w:lang w:val="en-US"/>
        </w:rPr>
        <w:t>, mỗi 15 phút trong giờ đầu sau thay băng, sau đó theo dõi định kỳ.</w:t>
      </w:r>
    </w:p>
    <w:p w:rsidR="00362371" w:rsidRPr="001F23C4" w:rsidRDefault="00362371" w:rsidP="006A3D58">
      <w:pPr>
        <w:pStyle w:val="ListParagraph"/>
        <w:numPr>
          <w:ilvl w:val="0"/>
          <w:numId w:val="28"/>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Đánh giá mức độ đau và an thần trong khi và 1 giờ sau thủ thuật.</w:t>
      </w:r>
    </w:p>
    <w:p w:rsidR="00362371" w:rsidRPr="001F23C4" w:rsidRDefault="00362371" w:rsidP="006A3D58">
      <w:pPr>
        <w:pStyle w:val="ListParagraph"/>
        <w:numPr>
          <w:ilvl w:val="0"/>
          <w:numId w:val="28"/>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Trang bị thiết bị hỗ trợ thở bằng mặt nạ và hút dịch thủ công.</w:t>
      </w:r>
    </w:p>
    <w:p w:rsidR="00362371" w:rsidRPr="001F23C4" w:rsidRDefault="00362371" w:rsidP="006A3D58">
      <w:pPr>
        <w:pStyle w:val="ListParagraph"/>
        <w:numPr>
          <w:ilvl w:val="0"/>
          <w:numId w:val="28"/>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Thao tác nhẹ nhàng với bệnh nhân.</w:t>
      </w:r>
    </w:p>
    <w:p w:rsidR="00362371" w:rsidRPr="001F23C4" w:rsidRDefault="00362371" w:rsidP="006A3D58">
      <w:pPr>
        <w:pStyle w:val="ListParagraph"/>
        <w:numPr>
          <w:ilvl w:val="0"/>
          <w:numId w:val="27"/>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Điều chỉnh liều morphine cho lần thay băng tiếp theo:</w:t>
      </w:r>
    </w:p>
    <w:p w:rsidR="00362371" w:rsidRPr="001F23C4" w:rsidRDefault="00362371" w:rsidP="006A3D58">
      <w:pPr>
        <w:pStyle w:val="ListParagraph"/>
        <w:numPr>
          <w:ilvl w:val="0"/>
          <w:numId w:val="2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Nếu điểm SVS là 0 hoặc 1: tiếp tục dùng liều cũ.</w:t>
      </w:r>
    </w:p>
    <w:p w:rsidR="00362371" w:rsidRPr="001F23C4" w:rsidRDefault="00362371" w:rsidP="006A3D58">
      <w:pPr>
        <w:pStyle w:val="ListParagraph"/>
        <w:numPr>
          <w:ilvl w:val="0"/>
          <w:numId w:val="29"/>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Nếu điểm SVS ≥ 2: tăng liều 25–50%. Nếu vẫn chưa kiểm soát được đau, nên thực hiện thay băng trong phòng mổ dưới gây mê.</w:t>
      </w:r>
    </w:p>
    <w:p w:rsidR="00362371" w:rsidRPr="001F23C4" w:rsidRDefault="00362371" w:rsidP="006A3D58">
      <w:pPr>
        <w:pStyle w:val="ListParagraph"/>
        <w:numPr>
          <w:ilvl w:val="0"/>
          <w:numId w:val="27"/>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Tận dụng hiệu quả giảm đau còn lại sau thay băng để tiến hành vật lý trị liệu</w:t>
      </w:r>
    </w:p>
    <w:p w:rsidR="00324983" w:rsidRPr="00A928B5" w:rsidRDefault="005F6E16" w:rsidP="001F23C4">
      <w:pPr>
        <w:pStyle w:val="ListParagraph"/>
        <w:numPr>
          <w:ilvl w:val="0"/>
          <w:numId w:val="26"/>
        </w:numPr>
        <w:spacing w:line="240" w:lineRule="auto"/>
        <w:rPr>
          <w:rFonts w:ascii="Times New Roman" w:eastAsia="Times New Roman" w:hAnsi="Times New Roman" w:cs="Times New Roman"/>
          <w:sz w:val="28"/>
          <w:szCs w:val="28"/>
          <w:lang w:val="en-US"/>
        </w:rPr>
      </w:pPr>
      <w:r w:rsidRPr="001F23C4">
        <w:rPr>
          <w:rFonts w:ascii="Times New Roman" w:hAnsi="Times New Roman" w:cs="Times New Roman"/>
          <w:color w:val="000000"/>
          <w:sz w:val="28"/>
          <w:szCs w:val="28"/>
        </w:rPr>
        <w:t>Trong trường hợp morphine không có sẵn và không có điều kiện gây mê toàn thân, điều kiện môi trường an toàn (nhân viên đào tạo, trang thiết bị hồi sức, phòng hồi tỉnh), có thể thêm ketamine tiêm bắp (IM) với liều giảm đau (0,5–1 mg/kg) để tăng hiệu quả giảm đau khi kết hợp với paracetamol + tramadol trước khi thay băng.</w:t>
      </w:r>
    </w:p>
    <w:p w:rsidR="005F6E16" w:rsidRPr="006A3D58" w:rsidRDefault="005F6E16"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color w:val="000000"/>
          <w:sz w:val="28"/>
          <w:szCs w:val="28"/>
          <w:lang w:val="en-US"/>
        </w:rPr>
        <w:t>Đau mạn tính (trong giai đoạn phục hồi)</w:t>
      </w:r>
    </w:p>
    <w:p w:rsidR="005F6E16" w:rsidRPr="001F23C4" w:rsidRDefault="005F6E16" w:rsidP="006A3D58">
      <w:pPr>
        <w:pStyle w:val="ListParagraph"/>
        <w:numPr>
          <w:ilvl w:val="0"/>
          <w:numId w:val="26"/>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Việc điều trị dựa trên sự tự đánh giá mức độ đau của bệnh nhân, sử dụng paracetamol và/hoặc tramadol.</w:t>
      </w:r>
      <w:r w:rsidRPr="001F23C4">
        <w:rPr>
          <w:rFonts w:ascii="Times New Roman" w:eastAsia="Times New Roman" w:hAnsi="Times New Roman" w:cs="Times New Roman"/>
          <w:sz w:val="28"/>
          <w:szCs w:val="28"/>
          <w:lang w:val="en-US"/>
        </w:rPr>
        <w:t xml:space="preserve"> </w:t>
      </w:r>
      <w:r w:rsidRPr="001F23C4">
        <w:rPr>
          <w:rFonts w:ascii="Times New Roman" w:eastAsia="Times New Roman" w:hAnsi="Times New Roman" w:cs="Times New Roman"/>
          <w:color w:val="000000"/>
          <w:sz w:val="28"/>
          <w:szCs w:val="28"/>
          <w:lang w:val="en-US"/>
        </w:rPr>
        <w:t>Bệnh nhân có thể phát triển đau thần kinh (xem phần Đau).</w:t>
      </w:r>
    </w:p>
    <w:p w:rsidR="00DD2488" w:rsidRPr="00A928B5" w:rsidRDefault="005F6E16" w:rsidP="001F23C4">
      <w:pPr>
        <w:pStyle w:val="ListParagraph"/>
        <w:numPr>
          <w:ilvl w:val="0"/>
          <w:numId w:val="26"/>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Tất cả các loại đau liên quan khác (vật lý trị liệu, vận động) cần được điều trị như đau cấp tính.</w:t>
      </w:r>
    </w:p>
    <w:p w:rsidR="0036617C" w:rsidRPr="001F23C4" w:rsidRDefault="0036617C" w:rsidP="001F23C4">
      <w:pPr>
        <w:pStyle w:val="ListParagraph"/>
        <w:numPr>
          <w:ilvl w:val="0"/>
          <w:numId w:val="4"/>
        </w:numPr>
        <w:spacing w:line="240" w:lineRule="auto"/>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Bỏng nhẹ</w:t>
      </w:r>
    </w:p>
    <w:p w:rsidR="0036617C" w:rsidRPr="001F23C4" w:rsidRDefault="0036617C" w:rsidP="006A3D58">
      <w:pPr>
        <w:pStyle w:val="ListParagraph"/>
        <w:numPr>
          <w:ilvl w:val="0"/>
          <w:numId w:val="30"/>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Điều trị ngoại trú.</w:t>
      </w:r>
    </w:p>
    <w:p w:rsidR="0036617C" w:rsidRPr="001F23C4" w:rsidRDefault="0036617C" w:rsidP="006A3D58">
      <w:pPr>
        <w:pStyle w:val="ListParagraph"/>
        <w:numPr>
          <w:ilvl w:val="0"/>
          <w:numId w:val="30"/>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Chăm sóc vết thương: băng gạc tẩm silver sulfadiazine (cho trẻ từ 2 tháng tuổi trở lên và người lớn) hoặc gạc tẩm vaseline (trừ bỏng mặt 1 độ, bỏng nông).</w:t>
      </w:r>
    </w:p>
    <w:p w:rsidR="0036617C" w:rsidRPr="001F23C4" w:rsidRDefault="0036617C" w:rsidP="006A3D58">
      <w:pPr>
        <w:pStyle w:val="ListParagraph"/>
        <w:numPr>
          <w:ilvl w:val="0"/>
          <w:numId w:val="30"/>
        </w:numPr>
        <w:spacing w:line="240" w:lineRule="auto"/>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Điều trị đau: paracetamol ± tramadol thường hiệu quả.</w:t>
      </w:r>
    </w:p>
    <w:p w:rsidR="0036617C" w:rsidRPr="001F23C4" w:rsidRDefault="0036617C" w:rsidP="001F23C4">
      <w:pPr>
        <w:spacing w:line="240" w:lineRule="auto"/>
        <w:rPr>
          <w:rFonts w:ascii="Times New Roman" w:eastAsia="Times New Roman" w:hAnsi="Times New Roman" w:cs="Times New Roman"/>
          <w:sz w:val="28"/>
          <w:szCs w:val="28"/>
          <w:lang w:val="en-US"/>
        </w:rPr>
      </w:pPr>
    </w:p>
    <w:p w:rsidR="00DE24F5" w:rsidRPr="001F23C4" w:rsidRDefault="00DE24F5" w:rsidP="001F23C4">
      <w:pPr>
        <w:spacing w:line="240" w:lineRule="auto"/>
        <w:rPr>
          <w:rFonts w:ascii="Times New Roman" w:eastAsia="Times New Roman" w:hAnsi="Times New Roman" w:cs="Times New Roman"/>
          <w:i/>
          <w:sz w:val="28"/>
          <w:szCs w:val="28"/>
          <w:lang w:val="en-US"/>
        </w:rPr>
      </w:pPr>
    </w:p>
    <w:p w:rsidR="00D969B1" w:rsidRPr="001F23C4" w:rsidRDefault="00D969B1" w:rsidP="001F23C4">
      <w:pPr>
        <w:pStyle w:val="NormalWeb"/>
        <w:spacing w:before="0" w:beforeAutospacing="0" w:after="240" w:afterAutospacing="0"/>
        <w:textAlignment w:val="baseline"/>
        <w:rPr>
          <w:color w:val="000000"/>
          <w:sz w:val="28"/>
          <w:szCs w:val="28"/>
        </w:rPr>
      </w:pPr>
    </w:p>
    <w:p w:rsidR="00D830F9" w:rsidRPr="001F23C4" w:rsidRDefault="00362371" w:rsidP="001F23C4">
      <w:pPr>
        <w:pStyle w:val="ListParagraph"/>
        <w:numPr>
          <w:ilvl w:val="0"/>
          <w:numId w:val="9"/>
        </w:numPr>
        <w:spacing w:before="280" w:after="80" w:line="240" w:lineRule="auto"/>
        <w:outlineLvl w:val="2"/>
        <w:rPr>
          <w:rFonts w:ascii="Times New Roman" w:eastAsia="Times New Roman" w:hAnsi="Times New Roman" w:cs="Times New Roman"/>
          <w:bCs/>
          <w:i/>
          <w:sz w:val="28"/>
          <w:szCs w:val="28"/>
          <w:lang w:val="en-US"/>
        </w:rPr>
      </w:pPr>
      <w:r w:rsidRPr="001F23C4">
        <w:rPr>
          <w:rFonts w:ascii="Times New Roman" w:hAnsi="Times New Roman" w:cs="Times New Roman"/>
          <w:i/>
          <w:sz w:val="28"/>
          <w:szCs w:val="28"/>
        </w:rPr>
        <w:br w:type="page"/>
      </w:r>
    </w:p>
    <w:p w:rsidR="0036617C" w:rsidRPr="00A928B5" w:rsidRDefault="00A928B5" w:rsidP="001F23C4">
      <w:pPr>
        <w:spacing w:line="240" w:lineRule="auto"/>
        <w:jc w:val="center"/>
        <w:rPr>
          <w:rFonts w:ascii="Times New Roman" w:eastAsia="Times New Roman" w:hAnsi="Times New Roman" w:cs="Times New Roman"/>
          <w:b/>
          <w:sz w:val="28"/>
          <w:szCs w:val="28"/>
        </w:rPr>
      </w:pPr>
      <w:r w:rsidRPr="00A928B5">
        <w:rPr>
          <w:rFonts w:ascii="Times New Roman" w:eastAsia="Times New Roman" w:hAnsi="Times New Roman" w:cs="Times New Roman"/>
          <w:b/>
          <w:sz w:val="28"/>
          <w:szCs w:val="28"/>
        </w:rPr>
        <w:lastRenderedPageBreak/>
        <w:t>ÁP XE DA</w:t>
      </w:r>
    </w:p>
    <w:p w:rsidR="00F75A99" w:rsidRPr="00A928B5" w:rsidRDefault="0036617C" w:rsidP="001F23C4">
      <w:pPr>
        <w:spacing w:line="240" w:lineRule="auto"/>
        <w:jc w:val="right"/>
        <w:rPr>
          <w:rFonts w:ascii="Times New Roman" w:eastAsia="Times New Roman" w:hAnsi="Times New Roman" w:cs="Times New Roman"/>
          <w:b/>
          <w:sz w:val="28"/>
          <w:szCs w:val="28"/>
        </w:rPr>
      </w:pPr>
      <w:r w:rsidRPr="00A928B5">
        <w:rPr>
          <w:rFonts w:ascii="Times New Roman" w:eastAsia="Times New Roman" w:hAnsi="Times New Roman" w:cs="Times New Roman"/>
          <w:b/>
          <w:sz w:val="28"/>
          <w:szCs w:val="28"/>
        </w:rPr>
        <w:t>BS. Phạm Đức Thịnh</w:t>
      </w:r>
    </w:p>
    <w:p w:rsidR="00F75A99" w:rsidRPr="001F23C4" w:rsidRDefault="00F75A99"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Áp xe da là sự tích tụ mủ trong lớp biểu bì hoặc mô dưới da.</w:t>
      </w:r>
    </w:p>
    <w:p w:rsidR="00F75A99" w:rsidRPr="001F23C4" w:rsidRDefault="00F75A99" w:rsidP="001F23C4">
      <w:pPr>
        <w:spacing w:line="240" w:lineRule="auto"/>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color w:val="000000"/>
          <w:sz w:val="28"/>
          <w:szCs w:val="28"/>
          <w:lang w:val="en-US"/>
        </w:rPr>
        <w:t xml:space="preserve">Nguyên nhân phổ biến nhất là do tụ cầu vàng - vi khuẩn </w:t>
      </w:r>
      <w:r w:rsidRPr="001F23C4">
        <w:rPr>
          <w:rFonts w:ascii="Times New Roman" w:eastAsia="Times New Roman" w:hAnsi="Times New Roman" w:cs="Times New Roman"/>
          <w:i/>
          <w:color w:val="000000"/>
          <w:sz w:val="28"/>
          <w:szCs w:val="28"/>
          <w:lang w:val="en-US"/>
        </w:rPr>
        <w:t>Staphylococcus aureus</w:t>
      </w:r>
      <w:r w:rsidRPr="001F23C4">
        <w:rPr>
          <w:rFonts w:ascii="Times New Roman" w:eastAsia="Times New Roman" w:hAnsi="Times New Roman" w:cs="Times New Roman"/>
          <w:color w:val="000000"/>
          <w:sz w:val="28"/>
          <w:szCs w:val="28"/>
          <w:lang w:val="en-US"/>
        </w:rPr>
        <w:t>.</w:t>
      </w:r>
    </w:p>
    <w:p w:rsidR="00F75A99" w:rsidRPr="001F23C4" w:rsidRDefault="00B74F77" w:rsidP="001F23C4">
      <w:pPr>
        <w:pStyle w:val="ListParagraph"/>
        <w:numPr>
          <w:ilvl w:val="3"/>
          <w:numId w:val="3"/>
        </w:numPr>
        <w:spacing w:line="240" w:lineRule="auto"/>
        <w:ind w:left="709"/>
        <w:rPr>
          <w:rFonts w:ascii="Times New Roman" w:eastAsia="Times New Roman" w:hAnsi="Times New Roman" w:cs="Times New Roman"/>
          <w:b/>
          <w:color w:val="000000"/>
          <w:sz w:val="28"/>
          <w:szCs w:val="28"/>
          <w:lang w:val="en-US"/>
        </w:rPr>
      </w:pPr>
      <w:r w:rsidRPr="001F23C4">
        <w:rPr>
          <w:rFonts w:ascii="Times New Roman" w:eastAsia="Times New Roman" w:hAnsi="Times New Roman" w:cs="Times New Roman"/>
          <w:b/>
          <w:color w:val="000000"/>
          <w:sz w:val="28"/>
          <w:szCs w:val="28"/>
          <w:lang w:val="en-US"/>
        </w:rPr>
        <w:t>Lâm sàng</w:t>
      </w:r>
    </w:p>
    <w:p w:rsidR="00F75A99" w:rsidRPr="001F23C4" w:rsidRDefault="00F75A99" w:rsidP="001F23C4">
      <w:pPr>
        <w:pStyle w:val="ListParagraph"/>
        <w:numPr>
          <w:ilvl w:val="0"/>
          <w:numId w:val="9"/>
        </w:numPr>
        <w:spacing w:line="240" w:lineRule="auto"/>
        <w:ind w:left="426"/>
        <w:rPr>
          <w:rFonts w:ascii="Times New Roman" w:hAnsi="Times New Roman" w:cs="Times New Roman"/>
          <w:color w:val="000000"/>
          <w:sz w:val="28"/>
          <w:szCs w:val="28"/>
        </w:rPr>
      </w:pPr>
      <w:r w:rsidRPr="001F23C4">
        <w:rPr>
          <w:rFonts w:ascii="Times New Roman" w:hAnsi="Times New Roman" w:cs="Times New Roman"/>
          <w:color w:val="000000"/>
          <w:sz w:val="28"/>
          <w:szCs w:val="28"/>
        </w:rPr>
        <w:t>Sưng đau, đỏ, bóng, có hoặc không có cảm giác phập phều; có thể có mủ hoặc viêm mô tế bào quanh vùng (xem</w:t>
      </w:r>
      <w:r w:rsidR="00736CF5" w:rsidRPr="001F23C4">
        <w:rPr>
          <w:rFonts w:ascii="Times New Roman" w:hAnsi="Times New Roman" w:cs="Times New Roman"/>
          <w:color w:val="000000"/>
          <w:sz w:val="28"/>
          <w:szCs w:val="28"/>
        </w:rPr>
        <w:t xml:space="preserve"> thêm</w:t>
      </w:r>
      <w:r w:rsidRPr="001F23C4">
        <w:rPr>
          <w:rFonts w:ascii="Times New Roman" w:hAnsi="Times New Roman" w:cs="Times New Roman"/>
          <w:color w:val="000000"/>
          <w:sz w:val="28"/>
          <w:szCs w:val="28"/>
        </w:rPr>
        <w:t xml:space="preserve"> </w:t>
      </w:r>
      <w:r w:rsidR="00736CF5" w:rsidRPr="001F23C4">
        <w:rPr>
          <w:rFonts w:ascii="Times New Roman" w:hAnsi="Times New Roman" w:cs="Times New Roman"/>
          <w:color w:val="000000"/>
          <w:sz w:val="28"/>
          <w:szCs w:val="28"/>
        </w:rPr>
        <w:t xml:space="preserve">bài </w:t>
      </w:r>
      <w:r w:rsidRPr="001F23C4">
        <w:rPr>
          <w:rFonts w:ascii="Times New Roman" w:hAnsi="Times New Roman" w:cs="Times New Roman"/>
          <w:color w:val="000000"/>
          <w:sz w:val="28"/>
          <w:szCs w:val="28"/>
        </w:rPr>
        <w:t>Viêm mô tế</w:t>
      </w:r>
      <w:r w:rsidR="00736CF5" w:rsidRPr="001F23C4">
        <w:rPr>
          <w:rFonts w:ascii="Times New Roman" w:hAnsi="Times New Roman" w:cs="Times New Roman"/>
          <w:color w:val="000000"/>
          <w:sz w:val="28"/>
          <w:szCs w:val="28"/>
        </w:rPr>
        <w:t xml:space="preserve"> bào</w:t>
      </w:r>
      <w:r w:rsidRPr="001F23C4">
        <w:rPr>
          <w:rFonts w:ascii="Times New Roman" w:hAnsi="Times New Roman" w:cs="Times New Roman"/>
          <w:color w:val="000000"/>
          <w:sz w:val="28"/>
          <w:szCs w:val="28"/>
        </w:rPr>
        <w:t>).</w:t>
      </w:r>
    </w:p>
    <w:p w:rsidR="00736CF5" w:rsidRPr="001F23C4" w:rsidRDefault="00736CF5" w:rsidP="001F23C4">
      <w:pPr>
        <w:pStyle w:val="ListParagraph"/>
        <w:numPr>
          <w:ilvl w:val="0"/>
          <w:numId w:val="9"/>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Có thể kèm theo sưng hạch và sốt.</w:t>
      </w:r>
    </w:p>
    <w:p w:rsidR="00736CF5" w:rsidRPr="001F23C4" w:rsidRDefault="00736CF5" w:rsidP="001F23C4">
      <w:pPr>
        <w:pStyle w:val="ListParagraph"/>
        <w:numPr>
          <w:ilvl w:val="0"/>
          <w:numId w:val="9"/>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Biến chứng: viêm xương tủy, viêm khớp nhiễm khuẩn, sốc nhiễm trùng (xem bài Sốc).</w:t>
      </w:r>
    </w:p>
    <w:p w:rsidR="00736CF5" w:rsidRPr="001F23C4" w:rsidRDefault="00736CF5" w:rsidP="001F23C4">
      <w:pPr>
        <w:pStyle w:val="ListParagraph"/>
        <w:numPr>
          <w:ilvl w:val="0"/>
          <w:numId w:val="3"/>
        </w:numPr>
        <w:spacing w:line="240" w:lineRule="auto"/>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Cận lâm sàng</w:t>
      </w:r>
    </w:p>
    <w:p w:rsidR="00736CF5" w:rsidRPr="001F23C4" w:rsidRDefault="00736CF5" w:rsidP="001F23C4">
      <w:pPr>
        <w:spacing w:line="240" w:lineRule="auto"/>
        <w:rPr>
          <w:rFonts w:ascii="Times New Roman" w:eastAsia="Times New Roman" w:hAnsi="Times New Roman" w:cs="Times New Roman"/>
          <w:b/>
          <w:sz w:val="28"/>
          <w:szCs w:val="28"/>
          <w:lang w:val="en-US"/>
        </w:rPr>
      </w:pPr>
      <w:r w:rsidRPr="001F23C4">
        <w:rPr>
          <w:rFonts w:ascii="Times New Roman" w:hAnsi="Times New Roman" w:cs="Times New Roman"/>
          <w:color w:val="000000"/>
          <w:sz w:val="28"/>
          <w:szCs w:val="28"/>
        </w:rPr>
        <w:t>Chụp X-quang khi nghi ngờ viêm xương tủy hoặc viêm khớp nhiễm khuẩn.</w:t>
      </w:r>
    </w:p>
    <w:p w:rsidR="00736CF5" w:rsidRPr="001F23C4" w:rsidRDefault="00736CF5" w:rsidP="001F23C4">
      <w:pPr>
        <w:pStyle w:val="ListParagraph"/>
        <w:numPr>
          <w:ilvl w:val="0"/>
          <w:numId w:val="3"/>
        </w:numPr>
        <w:spacing w:line="240" w:lineRule="auto"/>
        <w:rPr>
          <w:rFonts w:ascii="Times New Roman" w:eastAsia="Times New Roman" w:hAnsi="Times New Roman" w:cs="Times New Roman"/>
          <w:b/>
          <w:color w:val="000000"/>
          <w:sz w:val="28"/>
          <w:szCs w:val="28"/>
          <w:lang w:val="en-US"/>
        </w:rPr>
      </w:pPr>
      <w:r w:rsidRPr="001F23C4">
        <w:rPr>
          <w:rFonts w:ascii="Times New Roman" w:eastAsia="Times New Roman" w:hAnsi="Times New Roman" w:cs="Times New Roman"/>
          <w:b/>
          <w:color w:val="000000"/>
          <w:sz w:val="28"/>
          <w:szCs w:val="28"/>
          <w:lang w:val="en-US"/>
        </w:rPr>
        <w:t>Điều trị</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Điều trị chủ yếu là rạch và dẫn lưu dưới điều kiện vô khuẩn (sử dụng dụng cụ và vật tư vô trùng, sát khuẩn da).</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Chuyển ngay đến bác sĩ phẫu thuật nếu áp xe da:</w:t>
      </w:r>
      <w:r w:rsidRPr="001F23C4">
        <w:rPr>
          <w:rFonts w:ascii="Times New Roman" w:eastAsia="Times New Roman" w:hAnsi="Times New Roman" w:cs="Times New Roman"/>
          <w:sz w:val="24"/>
          <w:szCs w:val="24"/>
          <w:lang w:val="en-US"/>
        </w:rPr>
        <w:t xml:space="preserve"> </w:t>
      </w:r>
    </w:p>
    <w:p w:rsidR="00736CF5" w:rsidRPr="001F23C4" w:rsidRDefault="00736CF5" w:rsidP="006A3D58">
      <w:pPr>
        <w:pStyle w:val="ListParagraph"/>
        <w:numPr>
          <w:ilvl w:val="0"/>
          <w:numId w:val="32"/>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 xml:space="preserve">Nằm ở vùng trước và bên cổ, tam giác trung tâm mặt, bàn tay, vùng quanh hậu môn, vú hoặc </w:t>
      </w:r>
    </w:p>
    <w:p w:rsidR="00736CF5" w:rsidRPr="001F23C4" w:rsidRDefault="00736CF5" w:rsidP="006A3D58">
      <w:pPr>
        <w:pStyle w:val="ListParagraph"/>
        <w:numPr>
          <w:ilvl w:val="0"/>
          <w:numId w:val="32"/>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 xml:space="preserve">Gần các mạch máu lớn (ví dụ: động mạch đùi) hoặc </w:t>
      </w:r>
    </w:p>
    <w:p w:rsidR="00736CF5" w:rsidRPr="001F23C4" w:rsidRDefault="00736CF5" w:rsidP="006A3D58">
      <w:pPr>
        <w:pStyle w:val="ListParagraph"/>
        <w:numPr>
          <w:ilvl w:val="0"/>
          <w:numId w:val="32"/>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Liên quan đến khớp và xương.</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Sử dụng kháng sinh khi có dấu hiệu nhiễm trùng toàn thân, viêm mô tế bào lan rộng quanh vùng hoặc người bệnh có yếu tố nguy cơ như suy giảm miễn dịch hoặc tiểu đường (xem bài Viêm mô tế bào).</w:t>
      </w:r>
    </w:p>
    <w:p w:rsidR="00736CF5" w:rsidRPr="001F23C4" w:rsidRDefault="00736CF5" w:rsidP="001F23C4">
      <w:pPr>
        <w:pStyle w:val="ListParagraph"/>
        <w:numPr>
          <w:ilvl w:val="0"/>
          <w:numId w:val="3"/>
        </w:numPr>
        <w:spacing w:line="240" w:lineRule="auto"/>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Trang thiết bị</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Dao mổ vô trùng</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Kẹp động mạch, cong, không răng (kiểu Kelly)</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Găng tay và gạc dùng một lần, vô trùng</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Dung dịch sát khuẩn và dung dịch natri clorid 0,9%</w:t>
      </w:r>
    </w:p>
    <w:p w:rsidR="00736CF5" w:rsidRPr="001F23C4" w:rsidRDefault="00736CF5" w:rsidP="006A3D58">
      <w:pPr>
        <w:pStyle w:val="ListParagraph"/>
        <w:numPr>
          <w:ilvl w:val="0"/>
          <w:numId w:val="3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Ống tiêm 5 hoặc 10 ml</w:t>
      </w:r>
    </w:p>
    <w:p w:rsidR="007D1AFC" w:rsidRPr="001F23C4" w:rsidRDefault="007D1AFC" w:rsidP="001F23C4">
      <w:pPr>
        <w:pStyle w:val="ListParagraph"/>
        <w:numPr>
          <w:ilvl w:val="0"/>
          <w:numId w:val="3"/>
        </w:numPr>
        <w:spacing w:line="240" w:lineRule="auto"/>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Gây mê - gây tê</w:t>
      </w:r>
    </w:p>
    <w:p w:rsidR="007D1AFC" w:rsidRPr="001F23C4" w:rsidRDefault="007D1AFC" w:rsidP="006A3D58">
      <w:pPr>
        <w:pStyle w:val="ListParagraph"/>
        <w:numPr>
          <w:ilvl w:val="0"/>
          <w:numId w:val="33"/>
        </w:numPr>
        <w:spacing w:line="240" w:lineRule="auto"/>
        <w:ind w:left="426"/>
        <w:rPr>
          <w:rFonts w:ascii="Times New Roman" w:eastAsia="Times New Roman" w:hAnsi="Times New Roman" w:cs="Times New Roman"/>
          <w:b/>
          <w:sz w:val="28"/>
          <w:szCs w:val="28"/>
          <w:lang w:val="en-US"/>
        </w:rPr>
      </w:pPr>
      <w:r w:rsidRPr="001F23C4">
        <w:rPr>
          <w:rFonts w:ascii="Times New Roman" w:eastAsia="Times New Roman" w:hAnsi="Times New Roman" w:cs="Times New Roman"/>
          <w:color w:val="000000"/>
          <w:sz w:val="28"/>
          <w:szCs w:val="28"/>
          <w:lang w:val="en-US"/>
        </w:rPr>
        <w:t>Đối với áp xe nhỏ (khoảng &lt; 5 cm), giới hạn rõ ở người lớn: sử dụng gây tê tại chỗ với lidocaine 1% không có epinephrine (10 mg/ml), liều 15–20 ml.</w:t>
      </w:r>
    </w:p>
    <w:p w:rsidR="007D1AFC" w:rsidRPr="001F23C4" w:rsidRDefault="007D1AFC" w:rsidP="006A3D58">
      <w:pPr>
        <w:pStyle w:val="ListParagraph"/>
        <w:numPr>
          <w:ilvl w:val="0"/>
          <w:numId w:val="33"/>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Đối với áp xe lớn hơn (khoảng &gt; 5 cm), sâu hoặc giới hạn không rõ ở người lớn, hoặc áp xe ở trẻ em: cân nhắc gây mê theo thủ thuật hoặc gây mê toàn thân (ketamine tiêm bắp: 10 mg/kg). (xem thêm phần gây mê, bài Đau).</w:t>
      </w:r>
    </w:p>
    <w:p w:rsidR="007D1AFC" w:rsidRPr="001F23C4" w:rsidRDefault="007D1AFC" w:rsidP="001F23C4">
      <w:pPr>
        <w:pStyle w:val="ListParagraph"/>
        <w:numPr>
          <w:ilvl w:val="0"/>
          <w:numId w:val="3"/>
        </w:numPr>
        <w:spacing w:line="240" w:lineRule="auto"/>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Kỹ thuật</w:t>
      </w:r>
    </w:p>
    <w:p w:rsidR="00736CF5" w:rsidRPr="006A3D58" w:rsidRDefault="007D1AFC"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Rạch mủ</w:t>
      </w:r>
    </w:p>
    <w:p w:rsidR="007D1AFC" w:rsidRPr="001F23C4" w:rsidRDefault="007D1AFC" w:rsidP="006A3D58">
      <w:pPr>
        <w:pStyle w:val="ListParagraph"/>
        <w:numPr>
          <w:ilvl w:val="0"/>
          <w:numId w:val="34"/>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Cầm dao mổ bằng ngón cái và ngón giữa của bàn tay thuận, ngón trỏ đặt lên cán dao để điều khiển.</w:t>
      </w:r>
      <w:r w:rsidRPr="001F23C4">
        <w:rPr>
          <w:rFonts w:ascii="Times New Roman" w:eastAsia="Times New Roman" w:hAnsi="Times New Roman" w:cs="Times New Roman"/>
          <w:sz w:val="24"/>
          <w:szCs w:val="24"/>
          <w:lang w:val="en-US"/>
        </w:rPr>
        <w:t xml:space="preserve"> </w:t>
      </w:r>
      <w:r w:rsidRPr="001F23C4">
        <w:rPr>
          <w:rFonts w:ascii="Times New Roman" w:eastAsia="Times New Roman" w:hAnsi="Times New Roman" w:cs="Times New Roman"/>
          <w:color w:val="000000"/>
          <w:sz w:val="28"/>
          <w:szCs w:val="28"/>
          <w:lang w:val="en-US"/>
        </w:rPr>
        <w:t>Dùng ngón cái và ngón trỏ của bàn tay kia giữ chặt vùng áp xe.</w:t>
      </w:r>
      <w:r w:rsidRPr="001F23C4">
        <w:rPr>
          <w:rFonts w:ascii="Times New Roman" w:eastAsia="Times New Roman" w:hAnsi="Times New Roman" w:cs="Times New Roman"/>
          <w:sz w:val="24"/>
          <w:szCs w:val="24"/>
          <w:lang w:val="en-US"/>
        </w:rPr>
        <w:t xml:space="preserve"> </w:t>
      </w:r>
      <w:r w:rsidRPr="001F23C4">
        <w:rPr>
          <w:rFonts w:ascii="Times New Roman" w:eastAsia="Times New Roman" w:hAnsi="Times New Roman" w:cs="Times New Roman"/>
          <w:color w:val="000000"/>
          <w:sz w:val="28"/>
          <w:szCs w:val="28"/>
          <w:lang w:val="en-US"/>
        </w:rPr>
        <w:t>Lưỡi dao mổ nên vuông góc với da.</w:t>
      </w:r>
    </w:p>
    <w:p w:rsidR="007D1AFC" w:rsidRPr="001F23C4" w:rsidRDefault="007D1AFC" w:rsidP="006A3D58">
      <w:pPr>
        <w:pStyle w:val="ListParagraph"/>
        <w:numPr>
          <w:ilvl w:val="0"/>
          <w:numId w:val="34"/>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Rạch một đường duy nhất theo trục dài của áp xe. Đường rạch phải đủ dài để có thể đưa được ngón tay vào.</w:t>
      </w:r>
    </w:p>
    <w:p w:rsidR="007D1AFC" w:rsidRPr="001F23C4" w:rsidRDefault="007D1AFC" w:rsidP="001F23C4">
      <w:pPr>
        <w:keepNext/>
        <w:spacing w:line="240" w:lineRule="auto"/>
        <w:rPr>
          <w:rFonts w:ascii="Times New Roman" w:hAnsi="Times New Roman" w:cs="Times New Roman"/>
        </w:rPr>
      </w:pPr>
      <w:r w:rsidRPr="001F23C4">
        <w:rPr>
          <w:rFonts w:ascii="Times New Roman" w:hAnsi="Times New Roman" w:cs="Times New Roman"/>
          <w:noProof/>
          <w:lang w:val="en-US"/>
        </w:rPr>
        <w:lastRenderedPageBreak/>
        <w:drawing>
          <wp:inline distT="0" distB="0" distL="0" distR="0" wp14:anchorId="6E9BDA69" wp14:editId="6C16D95D">
            <wp:extent cx="5733415" cy="1171575"/>
            <wp:effectExtent l="19050" t="19050" r="1968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sionwithascalpel.png"/>
                    <pic:cNvPicPr/>
                  </pic:nvPicPr>
                  <pic:blipFill>
                    <a:blip r:embed="rId6">
                      <a:extLst>
                        <a:ext uri="{28A0092B-C50C-407E-A947-70E740481C1C}">
                          <a14:useLocalDpi xmlns:a14="http://schemas.microsoft.com/office/drawing/2010/main" val="0"/>
                        </a:ext>
                      </a:extLst>
                    </a:blip>
                    <a:stretch>
                      <a:fillRect/>
                    </a:stretch>
                  </pic:blipFill>
                  <pic:spPr>
                    <a:xfrm>
                      <a:off x="0" y="0"/>
                      <a:ext cx="5733415" cy="1171575"/>
                    </a:xfrm>
                    <a:prstGeom prst="rect">
                      <a:avLst/>
                    </a:prstGeom>
                    <a:ln>
                      <a:solidFill>
                        <a:schemeClr val="tx1"/>
                      </a:solidFill>
                    </a:ln>
                  </pic:spPr>
                </pic:pic>
              </a:graphicData>
            </a:graphic>
          </wp:inline>
        </w:drawing>
      </w:r>
    </w:p>
    <w:p w:rsidR="00736CF5" w:rsidRPr="001F23C4" w:rsidRDefault="00202DF0" w:rsidP="001F23C4">
      <w:pPr>
        <w:pStyle w:val="Caption"/>
        <w:jc w:val="center"/>
        <w:rPr>
          <w:rFonts w:ascii="Times New Roman" w:eastAsia="Times New Roman" w:hAnsi="Times New Roman" w:cs="Times New Roman"/>
          <w:b w:val="0"/>
          <w:color w:val="000000"/>
          <w:sz w:val="24"/>
          <w:szCs w:val="24"/>
          <w:lang w:val="en-US"/>
        </w:rPr>
      </w:pPr>
      <w:r w:rsidRPr="001F23C4">
        <w:rPr>
          <w:rFonts w:ascii="Times New Roman" w:hAnsi="Times New Roman" w:cs="Times New Roman"/>
          <w:b w:val="0"/>
          <w:color w:val="000000" w:themeColor="text1"/>
          <w:sz w:val="24"/>
          <w:szCs w:val="24"/>
        </w:rPr>
        <w:t xml:space="preserve">Hình: </w:t>
      </w:r>
      <w:r w:rsidR="007D1AFC" w:rsidRPr="001F23C4">
        <w:rPr>
          <w:rFonts w:ascii="Times New Roman" w:hAnsi="Times New Roman" w:cs="Times New Roman"/>
          <w:b w:val="0"/>
          <w:color w:val="000000" w:themeColor="text1"/>
          <w:sz w:val="24"/>
          <w:szCs w:val="24"/>
        </w:rPr>
        <w:t>Rạch mủ với dao mổ</w:t>
      </w:r>
    </w:p>
    <w:p w:rsidR="00F75A99" w:rsidRPr="006A3D58" w:rsidRDefault="00202DF0" w:rsidP="001F23C4">
      <w:pPr>
        <w:spacing w:line="240" w:lineRule="auto"/>
        <w:rPr>
          <w:rFonts w:ascii="Times New Roman" w:eastAsia="Times New Roman" w:hAnsi="Times New Roman" w:cs="Times New Roman"/>
          <w:b/>
          <w:sz w:val="28"/>
          <w:szCs w:val="28"/>
          <w:lang w:val="en-US"/>
        </w:rPr>
      </w:pPr>
      <w:r w:rsidRPr="006A3D58">
        <w:rPr>
          <w:rFonts w:ascii="Times New Roman" w:eastAsia="Times New Roman" w:hAnsi="Times New Roman" w:cs="Times New Roman"/>
          <w:b/>
          <w:sz w:val="28"/>
          <w:szCs w:val="28"/>
          <w:lang w:val="en-US"/>
        </w:rPr>
        <w:t>Thăm dò</w:t>
      </w:r>
    </w:p>
    <w:p w:rsidR="00202DF0" w:rsidRPr="001F23C4" w:rsidRDefault="00202DF0" w:rsidP="006A3D58">
      <w:pPr>
        <w:pStyle w:val="ListParagraph"/>
        <w:numPr>
          <w:ilvl w:val="0"/>
          <w:numId w:val="35"/>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Dùng ngón trỏ thăm dò khoang áp xe, phá vỡ tất cả các ngăn nhỏ, chỉ còn lại một khoang duy nhất, hút mủ (và dị vật nếu có), đồng thời thăm dò đến tận rìa khoang áp xe.</w:t>
      </w:r>
    </w:p>
    <w:p w:rsidR="00202DF0" w:rsidRPr="001F23C4" w:rsidRDefault="00202DF0" w:rsidP="006A3D58">
      <w:pPr>
        <w:pStyle w:val="ListParagraph"/>
        <w:numPr>
          <w:ilvl w:val="0"/>
          <w:numId w:val="35"/>
        </w:numPr>
        <w:spacing w:line="240" w:lineRule="auto"/>
        <w:ind w:left="426"/>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color w:val="000000"/>
          <w:sz w:val="28"/>
          <w:szCs w:val="28"/>
          <w:lang w:val="en-US"/>
        </w:rPr>
        <w:t xml:space="preserve">Việc thăm dò còn giúp đánh giá kích thước áp xe, độ sâu và vị trí so với các cấu trúc bên dưới (như mạch đập động mạch) hoặc khả năng tiếp xúc với xương dưới vùng áp </w:t>
      </w:r>
      <w:r w:rsidR="00923245" w:rsidRPr="001F23C4">
        <w:rPr>
          <w:rFonts w:ascii="Times New Roman" w:eastAsia="Times New Roman" w:hAnsi="Times New Roman" w:cs="Times New Roman"/>
          <w:color w:val="000000"/>
          <w:sz w:val="28"/>
          <w:szCs w:val="28"/>
          <w:lang w:val="en-US"/>
        </w:rPr>
        <w:t>xe. Trong trường hợp này, cần hội chẩn ngoại khoa</w:t>
      </w:r>
      <w:r w:rsidRPr="001F23C4">
        <w:rPr>
          <w:rFonts w:ascii="Times New Roman" w:eastAsia="Times New Roman" w:hAnsi="Times New Roman" w:cs="Times New Roman"/>
          <w:color w:val="000000"/>
          <w:sz w:val="28"/>
          <w:szCs w:val="28"/>
          <w:lang w:val="en-US"/>
        </w:rPr>
        <w:t>.</w:t>
      </w:r>
    </w:p>
    <w:p w:rsidR="00202DF0" w:rsidRPr="001F23C4" w:rsidRDefault="00202DF0" w:rsidP="001F23C4">
      <w:pPr>
        <w:spacing w:line="240" w:lineRule="auto"/>
        <w:rPr>
          <w:rFonts w:ascii="Times New Roman" w:eastAsia="Times New Roman" w:hAnsi="Times New Roman" w:cs="Times New Roman"/>
          <w:sz w:val="24"/>
          <w:szCs w:val="24"/>
          <w:lang w:val="en-US"/>
        </w:rPr>
      </w:pPr>
    </w:p>
    <w:p w:rsidR="00202DF0" w:rsidRPr="001F23C4" w:rsidRDefault="00202DF0" w:rsidP="001F23C4">
      <w:pPr>
        <w:keepNext/>
        <w:spacing w:line="240" w:lineRule="auto"/>
        <w:rPr>
          <w:rFonts w:ascii="Times New Roman" w:hAnsi="Times New Roman" w:cs="Times New Roman"/>
        </w:rPr>
      </w:pPr>
      <w:r w:rsidRPr="001F23C4">
        <w:rPr>
          <w:rFonts w:ascii="Times New Roman" w:eastAsia="Times New Roman" w:hAnsi="Times New Roman" w:cs="Times New Roman"/>
          <w:noProof/>
          <w:sz w:val="28"/>
          <w:szCs w:val="28"/>
          <w:lang w:val="en-US"/>
        </w:rPr>
        <w:drawing>
          <wp:inline distT="0" distB="0" distL="0" distR="0" wp14:anchorId="439DC24A" wp14:editId="16337451">
            <wp:extent cx="5733415" cy="1431290"/>
            <wp:effectExtent l="19050" t="19050" r="1968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ation.png"/>
                    <pic:cNvPicPr/>
                  </pic:nvPicPr>
                  <pic:blipFill>
                    <a:blip r:embed="rId7">
                      <a:extLst>
                        <a:ext uri="{28A0092B-C50C-407E-A947-70E740481C1C}">
                          <a14:useLocalDpi xmlns:a14="http://schemas.microsoft.com/office/drawing/2010/main" val="0"/>
                        </a:ext>
                      </a:extLst>
                    </a:blip>
                    <a:stretch>
                      <a:fillRect/>
                    </a:stretch>
                  </pic:blipFill>
                  <pic:spPr>
                    <a:xfrm>
                      <a:off x="0" y="0"/>
                      <a:ext cx="5733415" cy="1431290"/>
                    </a:xfrm>
                    <a:prstGeom prst="rect">
                      <a:avLst/>
                    </a:prstGeom>
                    <a:ln>
                      <a:solidFill>
                        <a:schemeClr val="tx1"/>
                      </a:solidFill>
                    </a:ln>
                  </pic:spPr>
                </pic:pic>
              </a:graphicData>
            </a:graphic>
          </wp:inline>
        </w:drawing>
      </w:r>
    </w:p>
    <w:p w:rsidR="00202DF0" w:rsidRPr="001F23C4" w:rsidRDefault="00202DF0" w:rsidP="001F23C4">
      <w:pPr>
        <w:pStyle w:val="Caption"/>
        <w:jc w:val="center"/>
        <w:rPr>
          <w:rFonts w:ascii="Times New Roman" w:eastAsia="Times New Roman" w:hAnsi="Times New Roman" w:cs="Times New Roman"/>
          <w:b w:val="0"/>
          <w:sz w:val="24"/>
          <w:szCs w:val="24"/>
          <w:lang w:val="en-US"/>
        </w:rPr>
      </w:pPr>
      <w:r w:rsidRPr="001F23C4">
        <w:rPr>
          <w:rFonts w:ascii="Times New Roman" w:hAnsi="Times New Roman" w:cs="Times New Roman"/>
          <w:b w:val="0"/>
          <w:color w:val="000000" w:themeColor="text1"/>
          <w:sz w:val="24"/>
          <w:szCs w:val="24"/>
        </w:rPr>
        <w:t>Hình: Thăm dò áp xe bằng ngón tay</w:t>
      </w:r>
    </w:p>
    <w:p w:rsidR="00202DF0" w:rsidRPr="006A3D58" w:rsidRDefault="00202DF0" w:rsidP="001F23C4">
      <w:pPr>
        <w:spacing w:line="240" w:lineRule="auto"/>
        <w:rPr>
          <w:rFonts w:ascii="Times New Roman" w:hAnsi="Times New Roman" w:cs="Times New Roman"/>
          <w:b/>
          <w:sz w:val="28"/>
          <w:szCs w:val="28"/>
        </w:rPr>
      </w:pPr>
      <w:r w:rsidRPr="006A3D58">
        <w:rPr>
          <w:rFonts w:ascii="Times New Roman" w:hAnsi="Times New Roman" w:cs="Times New Roman"/>
          <w:b/>
          <w:sz w:val="28"/>
          <w:szCs w:val="28"/>
        </w:rPr>
        <w:t>Rửa</w:t>
      </w:r>
    </w:p>
    <w:p w:rsidR="00202DF0" w:rsidRPr="001F23C4" w:rsidRDefault="00202DF0" w:rsidP="001F23C4">
      <w:pPr>
        <w:spacing w:line="240" w:lineRule="auto"/>
        <w:rPr>
          <w:rFonts w:ascii="Times New Roman" w:hAnsi="Times New Roman" w:cs="Times New Roman"/>
          <w:color w:val="000000"/>
          <w:sz w:val="28"/>
          <w:szCs w:val="28"/>
        </w:rPr>
      </w:pPr>
      <w:r w:rsidRPr="001F23C4">
        <w:rPr>
          <w:rFonts w:ascii="Times New Roman" w:hAnsi="Times New Roman" w:cs="Times New Roman"/>
          <w:color w:val="000000"/>
          <w:sz w:val="28"/>
          <w:szCs w:val="28"/>
        </w:rPr>
        <w:t>Rửa sạch khoang áp xe bằng cách dùng ống tiêm chứa dung dịch natri clorid 0,9%.</w:t>
      </w:r>
    </w:p>
    <w:p w:rsidR="00202DF0" w:rsidRPr="006A3D58" w:rsidRDefault="00202DF0" w:rsidP="001F23C4">
      <w:pPr>
        <w:spacing w:line="240" w:lineRule="auto"/>
        <w:rPr>
          <w:rFonts w:ascii="Times New Roman" w:hAnsi="Times New Roman" w:cs="Times New Roman"/>
          <w:b/>
          <w:color w:val="000000"/>
          <w:sz w:val="28"/>
          <w:szCs w:val="28"/>
        </w:rPr>
      </w:pPr>
      <w:r w:rsidRPr="006A3D58">
        <w:rPr>
          <w:rFonts w:ascii="Times New Roman" w:hAnsi="Times New Roman" w:cs="Times New Roman"/>
          <w:b/>
          <w:color w:val="000000"/>
          <w:sz w:val="28"/>
          <w:szCs w:val="28"/>
        </w:rPr>
        <w:t>Dẫn lưu</w:t>
      </w:r>
    </w:p>
    <w:p w:rsidR="00202DF0" w:rsidRPr="001F23C4" w:rsidRDefault="00202DF0"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Chỉ cần thiết cho các áp xe sâu.</w:t>
      </w:r>
    </w:p>
    <w:p w:rsidR="00202DF0" w:rsidRPr="001F23C4" w:rsidRDefault="00202DF0" w:rsidP="001F23C4">
      <w:pPr>
        <w:spacing w:line="240" w:lineRule="auto"/>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color w:val="000000"/>
          <w:sz w:val="28"/>
          <w:szCs w:val="28"/>
          <w:lang w:val="en-US"/>
        </w:rPr>
        <w:t>Đặt ống dẫn lưu (hoặc nếu không có thì dùng gạc) vào đáy khoang áp xe. Nếu có thể, cố định ống dẫn lưu vào mép đường rạch bằng một mũi khâu đơn. Ống dẫn lưu sẽ được rút dần dần và sau 3 đến 5 ngày sẽ được rút hoàn toàn.</w:t>
      </w:r>
    </w:p>
    <w:p w:rsidR="00202DF0" w:rsidRPr="001F23C4" w:rsidRDefault="00202DF0" w:rsidP="001F23C4">
      <w:pPr>
        <w:keepNext/>
        <w:spacing w:line="240" w:lineRule="auto"/>
        <w:rPr>
          <w:rFonts w:ascii="Times New Roman" w:hAnsi="Times New Roman" w:cs="Times New Roman"/>
        </w:rPr>
      </w:pPr>
      <w:r w:rsidRPr="001F23C4">
        <w:rPr>
          <w:rFonts w:ascii="Times New Roman" w:eastAsia="Times New Roman" w:hAnsi="Times New Roman" w:cs="Times New Roman"/>
          <w:noProof/>
          <w:sz w:val="24"/>
          <w:szCs w:val="24"/>
          <w:lang w:val="en-US"/>
        </w:rPr>
        <w:drawing>
          <wp:inline distT="0" distB="0" distL="0" distR="0" wp14:anchorId="4F01FC53" wp14:editId="1A39DF23">
            <wp:extent cx="5733415" cy="1253490"/>
            <wp:effectExtent l="19050" t="19050" r="1968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fixedtotheskin.png"/>
                    <pic:cNvPicPr/>
                  </pic:nvPicPr>
                  <pic:blipFill>
                    <a:blip r:embed="rId8">
                      <a:extLst>
                        <a:ext uri="{28A0092B-C50C-407E-A947-70E740481C1C}">
                          <a14:useLocalDpi xmlns:a14="http://schemas.microsoft.com/office/drawing/2010/main" val="0"/>
                        </a:ext>
                      </a:extLst>
                    </a:blip>
                    <a:stretch>
                      <a:fillRect/>
                    </a:stretch>
                  </pic:blipFill>
                  <pic:spPr>
                    <a:xfrm>
                      <a:off x="0" y="0"/>
                      <a:ext cx="5733415" cy="1253490"/>
                    </a:xfrm>
                    <a:prstGeom prst="rect">
                      <a:avLst/>
                    </a:prstGeom>
                    <a:ln>
                      <a:solidFill>
                        <a:schemeClr val="tx1"/>
                      </a:solidFill>
                    </a:ln>
                  </pic:spPr>
                </pic:pic>
              </a:graphicData>
            </a:graphic>
          </wp:inline>
        </w:drawing>
      </w:r>
    </w:p>
    <w:p w:rsidR="00202DF0" w:rsidRPr="006A3D58" w:rsidRDefault="00202DF0" w:rsidP="001F23C4">
      <w:pPr>
        <w:pStyle w:val="Caption"/>
        <w:jc w:val="center"/>
        <w:rPr>
          <w:rFonts w:ascii="Times New Roman" w:eastAsia="Times New Roman" w:hAnsi="Times New Roman" w:cs="Times New Roman"/>
          <w:b w:val="0"/>
          <w:sz w:val="24"/>
          <w:szCs w:val="24"/>
          <w:lang w:val="en-US"/>
        </w:rPr>
      </w:pPr>
      <w:r w:rsidRPr="006A3D58">
        <w:rPr>
          <w:rFonts w:ascii="Times New Roman" w:hAnsi="Times New Roman" w:cs="Times New Roman"/>
          <w:b w:val="0"/>
          <w:color w:val="000000" w:themeColor="text1"/>
          <w:sz w:val="24"/>
          <w:szCs w:val="24"/>
        </w:rPr>
        <w:t>Hình: Dẫn lưu ngoài da</w:t>
      </w:r>
    </w:p>
    <w:p w:rsidR="00B74F77" w:rsidRPr="006A3D58" w:rsidRDefault="00B74F77" w:rsidP="001F23C4">
      <w:pPr>
        <w:spacing w:line="240" w:lineRule="auto"/>
        <w:rPr>
          <w:rFonts w:ascii="Times New Roman" w:hAnsi="Times New Roman" w:cs="Times New Roman"/>
          <w:b/>
          <w:sz w:val="28"/>
          <w:szCs w:val="28"/>
        </w:rPr>
      </w:pPr>
      <w:r w:rsidRPr="006A3D58">
        <w:rPr>
          <w:rFonts w:ascii="Times New Roman" w:hAnsi="Times New Roman" w:cs="Times New Roman"/>
          <w:b/>
          <w:sz w:val="28"/>
          <w:szCs w:val="28"/>
        </w:rPr>
        <w:t>Băng bó</w:t>
      </w:r>
    </w:p>
    <w:p w:rsidR="00D830F9" w:rsidRPr="001F23C4" w:rsidRDefault="00B74F77" w:rsidP="001F23C4">
      <w:pPr>
        <w:spacing w:line="240" w:lineRule="auto"/>
        <w:rPr>
          <w:rFonts w:ascii="Times New Roman" w:eastAsia="Times New Roman" w:hAnsi="Times New Roman" w:cs="Times New Roman"/>
          <w:b/>
          <w:sz w:val="28"/>
          <w:szCs w:val="28"/>
        </w:rPr>
      </w:pPr>
      <w:r w:rsidRPr="001F23C4">
        <w:rPr>
          <w:rFonts w:ascii="Times New Roman" w:hAnsi="Times New Roman" w:cs="Times New Roman"/>
          <w:color w:val="000000"/>
          <w:sz w:val="28"/>
          <w:szCs w:val="28"/>
        </w:rPr>
        <w:t>Che phủ vùng rạch bằng gạc vô trùng.</w:t>
      </w:r>
      <w:r w:rsidR="00362371" w:rsidRPr="001F23C4">
        <w:rPr>
          <w:rFonts w:ascii="Times New Roman" w:hAnsi="Times New Roman" w:cs="Times New Roman"/>
          <w:b/>
          <w:sz w:val="28"/>
          <w:szCs w:val="28"/>
        </w:rPr>
        <w:br w:type="page"/>
      </w:r>
    </w:p>
    <w:p w:rsidR="00B74F77" w:rsidRPr="00A928B5" w:rsidRDefault="00A928B5" w:rsidP="001F23C4">
      <w:pPr>
        <w:spacing w:line="240" w:lineRule="auto"/>
        <w:jc w:val="center"/>
        <w:rPr>
          <w:rFonts w:ascii="Times New Roman" w:hAnsi="Times New Roman" w:cs="Times New Roman"/>
          <w:b/>
          <w:sz w:val="28"/>
          <w:szCs w:val="28"/>
        </w:rPr>
      </w:pPr>
      <w:r w:rsidRPr="00A928B5">
        <w:rPr>
          <w:rFonts w:ascii="Times New Roman" w:eastAsia="Times New Roman" w:hAnsi="Times New Roman" w:cs="Times New Roman"/>
          <w:b/>
          <w:sz w:val="28"/>
          <w:szCs w:val="28"/>
        </w:rPr>
        <w:lastRenderedPageBreak/>
        <w:t>VIÊM CƠ</w:t>
      </w:r>
    </w:p>
    <w:p w:rsidR="00B74F77" w:rsidRPr="00A928B5" w:rsidRDefault="00B74F77" w:rsidP="001F23C4">
      <w:pPr>
        <w:spacing w:line="240" w:lineRule="auto"/>
        <w:jc w:val="right"/>
        <w:rPr>
          <w:rFonts w:ascii="Times New Roman" w:eastAsia="Times New Roman" w:hAnsi="Times New Roman" w:cs="Times New Roman"/>
          <w:b/>
          <w:sz w:val="28"/>
          <w:szCs w:val="28"/>
        </w:rPr>
      </w:pPr>
      <w:r w:rsidRPr="00A928B5">
        <w:rPr>
          <w:rFonts w:ascii="Times New Roman" w:eastAsia="Times New Roman" w:hAnsi="Times New Roman" w:cs="Times New Roman"/>
          <w:b/>
          <w:sz w:val="28"/>
          <w:szCs w:val="28"/>
        </w:rPr>
        <w:t>BS. Phạm Đức Thịnh</w:t>
      </w:r>
    </w:p>
    <w:p w:rsidR="00B74F77" w:rsidRPr="001F23C4" w:rsidRDefault="00B74F77"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 xml:space="preserve">Viêm cơ mủ là tình trạng nhiễm trùng ở cơ, hầu hết do tụ cầu vàng - vi khuẩn </w:t>
      </w:r>
      <w:r w:rsidRPr="001F23C4">
        <w:rPr>
          <w:rFonts w:ascii="Times New Roman" w:eastAsia="Times New Roman" w:hAnsi="Times New Roman" w:cs="Times New Roman"/>
          <w:i/>
          <w:color w:val="000000"/>
          <w:sz w:val="28"/>
          <w:szCs w:val="28"/>
          <w:lang w:val="en-US"/>
        </w:rPr>
        <w:t>Staphylococcus aureus</w:t>
      </w:r>
      <w:r w:rsidRPr="001F23C4">
        <w:rPr>
          <w:rFonts w:ascii="Times New Roman" w:eastAsia="Times New Roman" w:hAnsi="Times New Roman" w:cs="Times New Roman"/>
          <w:color w:val="000000"/>
          <w:sz w:val="28"/>
          <w:szCs w:val="28"/>
          <w:lang w:val="en-US"/>
        </w:rPr>
        <w:t xml:space="preserve"> gây ra. Bệnh thường gặp nhất ở các cơ của chi và thân mình. Nhiễm trùng có thể xảy ra đồng thời ở nhiều vị trí khác nhau.</w:t>
      </w:r>
    </w:p>
    <w:p w:rsidR="00B74F77" w:rsidRPr="001F23C4" w:rsidRDefault="00B74F77"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Các yếu tố nguy cơ bao gồm suy giảm miễn dịch, nhiễm S. aureus đồng thời, suy dinh dưỡng, chấn thương và sử dụng thuốc tiêm chích.</w:t>
      </w:r>
    </w:p>
    <w:p w:rsidR="00B74F77" w:rsidRPr="001F23C4" w:rsidRDefault="00B74F77"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Tỷ lệ tử vong cao nếu điều trị chậm trễ.</w:t>
      </w:r>
    </w:p>
    <w:p w:rsidR="00B74F77" w:rsidRPr="001F23C4" w:rsidRDefault="00B74F77" w:rsidP="001F23C4">
      <w:pPr>
        <w:pStyle w:val="ListParagraph"/>
        <w:numPr>
          <w:ilvl w:val="3"/>
          <w:numId w:val="3"/>
        </w:numPr>
        <w:spacing w:line="240" w:lineRule="auto"/>
        <w:ind w:left="709"/>
        <w:rPr>
          <w:rFonts w:ascii="Times New Roman" w:eastAsia="Times New Roman" w:hAnsi="Times New Roman" w:cs="Times New Roman"/>
          <w:b/>
          <w:sz w:val="24"/>
          <w:szCs w:val="24"/>
          <w:lang w:val="en-US"/>
        </w:rPr>
      </w:pPr>
      <w:r w:rsidRPr="001F23C4">
        <w:rPr>
          <w:rFonts w:ascii="Times New Roman" w:eastAsia="Times New Roman" w:hAnsi="Times New Roman" w:cs="Times New Roman"/>
          <w:b/>
          <w:sz w:val="28"/>
          <w:szCs w:val="28"/>
          <w:lang w:val="en-US"/>
        </w:rPr>
        <w:t>Lâm sàng</w:t>
      </w:r>
    </w:p>
    <w:p w:rsidR="00B74F77" w:rsidRPr="001F23C4" w:rsidRDefault="00B74F77" w:rsidP="006A3D58">
      <w:pPr>
        <w:pStyle w:val="ListParagraph"/>
        <w:numPr>
          <w:ilvl w:val="0"/>
          <w:numId w:val="36"/>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Dấu hiệu và triệu chứng</w:t>
      </w:r>
    </w:p>
    <w:p w:rsidR="00B74F77" w:rsidRPr="001F23C4" w:rsidRDefault="00B74F77" w:rsidP="006A3D58">
      <w:pPr>
        <w:pStyle w:val="ListParagraph"/>
        <w:numPr>
          <w:ilvl w:val="1"/>
          <w:numId w:val="37"/>
        </w:numPr>
        <w:spacing w:line="240" w:lineRule="auto"/>
        <w:ind w:left="993"/>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Tại chỗ: đau cơ nhiều, sưng phù, cảm giác cứng như gỗ khi sờ nắn.</w:t>
      </w:r>
    </w:p>
    <w:p w:rsidR="00B74F77" w:rsidRPr="001F23C4" w:rsidRDefault="00B74F77" w:rsidP="006A3D58">
      <w:pPr>
        <w:pStyle w:val="ListParagraph"/>
        <w:numPr>
          <w:ilvl w:val="1"/>
          <w:numId w:val="37"/>
        </w:numPr>
        <w:spacing w:line="240" w:lineRule="auto"/>
        <w:ind w:left="993"/>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Toàn thân: sưng hạch vùng viêm cơ và sốt.</w:t>
      </w:r>
    </w:p>
    <w:p w:rsidR="00B74F77" w:rsidRPr="001F23C4" w:rsidRDefault="00B74F77" w:rsidP="006A3D58">
      <w:pPr>
        <w:pStyle w:val="ListParagraph"/>
        <w:numPr>
          <w:ilvl w:val="1"/>
          <w:numId w:val="37"/>
        </w:numPr>
        <w:spacing w:line="240" w:lineRule="auto"/>
        <w:ind w:left="993"/>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Viêm cơ mủ cơ thắt lưng chậu (psoas): bệnh nhân giữ tư thế gập hông và đau khi duỗi hông. Nếu áp xe nằm bên phải, các dấu hiệu lâm sàng giống như viêm ruột thừa với đau ở hố chậu phải.</w:t>
      </w:r>
    </w:p>
    <w:p w:rsidR="00B74F77" w:rsidRPr="001F23C4" w:rsidRDefault="00B74F77" w:rsidP="006A3D58">
      <w:pPr>
        <w:pStyle w:val="ListParagraph"/>
        <w:numPr>
          <w:ilvl w:val="0"/>
          <w:numId w:val="36"/>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Biến chứng: thuyên tắc do nhiễm trùng (septic emboli), viêm nội tâm mạc, viêm khớp nhiễm khuẩn, sốc nhiễm trùng (xem bài Sốc).</w:t>
      </w:r>
    </w:p>
    <w:p w:rsidR="00B74F77" w:rsidRPr="001F23C4" w:rsidRDefault="00B74F77" w:rsidP="001F23C4">
      <w:pPr>
        <w:pStyle w:val="ListParagraph"/>
        <w:numPr>
          <w:ilvl w:val="3"/>
          <w:numId w:val="3"/>
        </w:numPr>
        <w:spacing w:line="240" w:lineRule="auto"/>
        <w:ind w:left="709"/>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Cận lâm sàng</w:t>
      </w:r>
    </w:p>
    <w:p w:rsidR="00B74F77" w:rsidRPr="001F23C4" w:rsidRDefault="00B74F77" w:rsidP="006A3D58">
      <w:pPr>
        <w:pStyle w:val="ListParagraph"/>
        <w:numPr>
          <w:ilvl w:val="0"/>
          <w:numId w:val="36"/>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Siêu âm tại giường (POCUS)  hỗ trợ xác định đặc điểm của áp xe; có thể loại trừ huyết khối tĩnh mạch sâu.</w:t>
      </w:r>
    </w:p>
    <w:p w:rsidR="00B74F77" w:rsidRPr="001F23C4" w:rsidRDefault="00B74F77" w:rsidP="006A3D58">
      <w:pPr>
        <w:pStyle w:val="ListParagraph"/>
        <w:numPr>
          <w:ilvl w:val="0"/>
          <w:numId w:val="36"/>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X-quang: có thể phát hiện dị vật, dấu hiệu viêm xương tủy hoặc u xương ác tính (osteosarcoma).</w:t>
      </w:r>
    </w:p>
    <w:p w:rsidR="0047105C" w:rsidRPr="001F23C4" w:rsidRDefault="0047105C" w:rsidP="001F23C4">
      <w:pPr>
        <w:pStyle w:val="ListParagraph"/>
        <w:numPr>
          <w:ilvl w:val="3"/>
          <w:numId w:val="3"/>
        </w:numPr>
        <w:spacing w:line="240" w:lineRule="auto"/>
        <w:ind w:left="709"/>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Điều trị</w:t>
      </w:r>
    </w:p>
    <w:p w:rsidR="0047105C" w:rsidRPr="001F23C4" w:rsidRDefault="0047105C" w:rsidP="006A3D58">
      <w:pPr>
        <w:pStyle w:val="ListParagraph"/>
        <w:numPr>
          <w:ilvl w:val="0"/>
          <w:numId w:val="38"/>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Bất động chi bị ảnh hưởng.</w:t>
      </w:r>
    </w:p>
    <w:p w:rsidR="0047105C" w:rsidRPr="001F23C4" w:rsidRDefault="0047105C" w:rsidP="006A3D58">
      <w:pPr>
        <w:pStyle w:val="ListParagraph"/>
        <w:numPr>
          <w:ilvl w:val="0"/>
          <w:numId w:val="38"/>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Điều trị kháng sinh toàn thân (xem bài Viêm mô tế bào).</w:t>
      </w:r>
    </w:p>
    <w:p w:rsidR="0047105C" w:rsidRPr="001F23C4" w:rsidRDefault="0047105C" w:rsidP="006A3D58">
      <w:pPr>
        <w:pStyle w:val="ListParagraph"/>
        <w:numPr>
          <w:ilvl w:val="0"/>
          <w:numId w:val="38"/>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Thuốc giảm đau phù hợp với mức độ đau (xem bài Đau).</w:t>
      </w:r>
    </w:p>
    <w:p w:rsidR="0047105C" w:rsidRPr="001F23C4" w:rsidRDefault="0047105C" w:rsidP="006A3D58">
      <w:pPr>
        <w:pStyle w:val="ListParagraph"/>
        <w:numPr>
          <w:ilvl w:val="0"/>
          <w:numId w:val="38"/>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Đắp gạc tẩm cồn 70% hai lần mỗi ngày (tối đa 3 lần/ngày để tránh gây bỏng da), cho đến khi tiến hành rạch và dẫn lưu.</w:t>
      </w:r>
    </w:p>
    <w:p w:rsidR="0047105C" w:rsidRPr="001F23C4" w:rsidRDefault="0047105C" w:rsidP="006A3D58">
      <w:pPr>
        <w:pStyle w:val="ListParagraph"/>
        <w:numPr>
          <w:ilvl w:val="0"/>
          <w:numId w:val="38"/>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Điều trị chính  là rạch và dẫn lưu dưới điều kiện vô khuẩn (dụng cụ và vật tư vô trùng, sát khuẩn da đúng cách), tuân theo các nguyên tắc rạch dẫn lưu áp xe (xem bài Áp xe da).</w:t>
      </w:r>
    </w:p>
    <w:p w:rsidR="0047105C" w:rsidRPr="001F23C4" w:rsidRDefault="0047105C" w:rsidP="006A3D58">
      <w:pPr>
        <w:pStyle w:val="ListParagraph"/>
        <w:numPr>
          <w:ilvl w:val="0"/>
          <w:numId w:val="38"/>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Áp xe cơ thường nằm sâu hơn so với các loại áp xe khác, cần chọc hút bằng kim lớn để định vị ổ mủ. Tuy nhiên chọc hút bằng kim không phải là điều trị đầy đủ, ngay cả khi đã hút hết mủ vẫn cần tiếp tục rạch và dẫn lưu ngoài da.</w:t>
      </w:r>
    </w:p>
    <w:p w:rsidR="0047105C" w:rsidRPr="001F23C4" w:rsidRDefault="0047105C" w:rsidP="006A3D58">
      <w:pPr>
        <w:pStyle w:val="ListParagraph"/>
        <w:numPr>
          <w:ilvl w:val="0"/>
          <w:numId w:val="38"/>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Trong trường hợp viêm cơ mủ cơ thắt lưng chậu (psoas) cần bắt</w:t>
      </w:r>
      <w:r w:rsidR="001D2299" w:rsidRPr="001F23C4">
        <w:rPr>
          <w:rFonts w:ascii="Times New Roman" w:eastAsia="Times New Roman" w:hAnsi="Times New Roman" w:cs="Times New Roman"/>
          <w:color w:val="000000"/>
          <w:sz w:val="28"/>
          <w:szCs w:val="28"/>
          <w:lang w:val="en-US"/>
        </w:rPr>
        <w:t xml:space="preserve"> đầu kháng sinh sớm và hội chẩn ngoại khoa để can thiệp.</w:t>
      </w:r>
    </w:p>
    <w:p w:rsidR="0047105C" w:rsidRPr="001F23C4" w:rsidRDefault="0047105C" w:rsidP="001F23C4">
      <w:pPr>
        <w:pStyle w:val="ListParagraph"/>
        <w:numPr>
          <w:ilvl w:val="3"/>
          <w:numId w:val="3"/>
        </w:numPr>
        <w:spacing w:line="240" w:lineRule="auto"/>
        <w:ind w:left="709"/>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Trang thiết bị và gây mê - gây tê</w:t>
      </w:r>
    </w:p>
    <w:p w:rsidR="0047105C" w:rsidRPr="001F23C4" w:rsidRDefault="0047105C" w:rsidP="001F23C4">
      <w:pPr>
        <w:spacing w:line="240" w:lineRule="auto"/>
        <w:rPr>
          <w:rFonts w:ascii="Times New Roman" w:eastAsia="Times New Roman" w:hAnsi="Times New Roman" w:cs="Times New Roman"/>
          <w:b/>
          <w:sz w:val="28"/>
          <w:szCs w:val="28"/>
          <w:lang w:val="en-US"/>
        </w:rPr>
      </w:pPr>
      <w:r w:rsidRPr="001F23C4">
        <w:rPr>
          <w:rFonts w:ascii="Times New Roman" w:eastAsia="Times New Roman" w:hAnsi="Times New Roman" w:cs="Times New Roman"/>
          <w:sz w:val="28"/>
          <w:szCs w:val="28"/>
          <w:lang w:val="en-US"/>
        </w:rPr>
        <w:t>Tương tự như trong bài Áp xe da</w:t>
      </w:r>
    </w:p>
    <w:p w:rsidR="0047105C" w:rsidRPr="001F23C4" w:rsidRDefault="0047105C" w:rsidP="001F23C4">
      <w:pPr>
        <w:pStyle w:val="ListParagraph"/>
        <w:numPr>
          <w:ilvl w:val="3"/>
          <w:numId w:val="3"/>
        </w:numPr>
        <w:spacing w:line="240" w:lineRule="auto"/>
        <w:ind w:left="709"/>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Kỹ thuật</w:t>
      </w:r>
    </w:p>
    <w:p w:rsidR="0047105C" w:rsidRPr="001F23C4" w:rsidRDefault="0047105C" w:rsidP="006A3D58">
      <w:pPr>
        <w:pStyle w:val="ListParagraph"/>
        <w:numPr>
          <w:ilvl w:val="0"/>
          <w:numId w:val="39"/>
        </w:numPr>
        <w:spacing w:line="240" w:lineRule="auto"/>
        <w:ind w:left="426"/>
        <w:rPr>
          <w:rFonts w:ascii="Times New Roman" w:eastAsia="Times New Roman" w:hAnsi="Times New Roman" w:cs="Times New Roman"/>
          <w:b/>
          <w:sz w:val="28"/>
          <w:szCs w:val="28"/>
          <w:lang w:val="en-US"/>
        </w:rPr>
      </w:pPr>
      <w:r w:rsidRPr="001F23C4">
        <w:rPr>
          <w:rFonts w:ascii="Times New Roman" w:hAnsi="Times New Roman" w:cs="Times New Roman"/>
          <w:color w:val="000000"/>
          <w:sz w:val="28"/>
          <w:szCs w:val="28"/>
        </w:rPr>
        <w:t>Rạch một đườ</w:t>
      </w:r>
      <w:r w:rsidR="00F8327C" w:rsidRPr="001F23C4">
        <w:rPr>
          <w:rFonts w:ascii="Times New Roman" w:hAnsi="Times New Roman" w:cs="Times New Roman"/>
          <w:color w:val="000000"/>
          <w:sz w:val="28"/>
          <w:szCs w:val="28"/>
        </w:rPr>
        <w:t>ng dài</w:t>
      </w:r>
      <w:r w:rsidRPr="001F23C4">
        <w:rPr>
          <w:rFonts w:ascii="Times New Roman" w:hAnsi="Times New Roman" w:cs="Times New Roman"/>
          <w:color w:val="000000"/>
          <w:sz w:val="28"/>
          <w:szCs w:val="28"/>
        </w:rPr>
        <w:t xml:space="preserve"> theo trục của chi, qua vị trí nghi ngờ có áp xe, tránh các cấu trúc thần kinh – mạch máu bên dưới; dùng dao mổ rạch qua da, mô dướ</w:t>
      </w:r>
      <w:r w:rsidR="00C436CA" w:rsidRPr="001F23C4">
        <w:rPr>
          <w:rFonts w:ascii="Times New Roman" w:hAnsi="Times New Roman" w:cs="Times New Roman"/>
          <w:color w:val="000000"/>
          <w:sz w:val="28"/>
          <w:szCs w:val="28"/>
        </w:rPr>
        <w:t>i da và cân cơ.</w:t>
      </w:r>
    </w:p>
    <w:p w:rsidR="001D2299" w:rsidRPr="001F23C4" w:rsidRDefault="001D2299" w:rsidP="006A3D58">
      <w:pPr>
        <w:pStyle w:val="ListParagraph"/>
        <w:numPr>
          <w:ilvl w:val="0"/>
          <w:numId w:val="39"/>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lastRenderedPageBreak/>
        <w:t>Dùng kẹp không răng (loại Kelly) hoặc kéo đầu tròn để tách các sợi cơ. Đưa dụng cụ (kéo hoặc kẹp) hoặc ngón tay vào trong cơ cho đến khi chạm vào khoang mủ. Nếu dùng dụng cụ, trong lúc đưa vào cần giữ dụng cụ đóng kín và vuông góc với sợi cơ. Khi rút ra, nhẹ nhàng mở hơi dụng cụ (kéo hoặc kẹp), vẫn giữ vuông góc với sợi cơ. Nếu phát hiện áp xe nằm quá sâu, có thể cần hội chẩn ngoại khoa để can thiệp.</w:t>
      </w:r>
    </w:p>
    <w:p w:rsidR="001D2299" w:rsidRPr="001F23C4" w:rsidRDefault="001D2299" w:rsidP="006A3D58">
      <w:pPr>
        <w:pStyle w:val="ListParagraph"/>
        <w:numPr>
          <w:ilvl w:val="0"/>
          <w:numId w:val="39"/>
        </w:numPr>
        <w:spacing w:line="240" w:lineRule="auto"/>
        <w:ind w:left="426"/>
        <w:rPr>
          <w:rFonts w:ascii="Times New Roman" w:eastAsia="Times New Roman" w:hAnsi="Times New Roman" w:cs="Times New Roman"/>
          <w:b/>
          <w:sz w:val="28"/>
          <w:szCs w:val="28"/>
          <w:lang w:val="en-US"/>
        </w:rPr>
      </w:pPr>
      <w:r w:rsidRPr="001F23C4">
        <w:rPr>
          <w:rFonts w:ascii="Times New Roman" w:hAnsi="Times New Roman" w:cs="Times New Roman"/>
          <w:color w:val="000000"/>
          <w:sz w:val="28"/>
          <w:szCs w:val="28"/>
        </w:rPr>
        <w:t>Dùng ngón trỏ để</w:t>
      </w:r>
      <w:r w:rsidR="00923245" w:rsidRPr="001F23C4">
        <w:rPr>
          <w:rFonts w:ascii="Times New Roman" w:hAnsi="Times New Roman" w:cs="Times New Roman"/>
          <w:color w:val="000000"/>
          <w:sz w:val="28"/>
          <w:szCs w:val="28"/>
        </w:rPr>
        <w:t xml:space="preserve"> thăm dò ổ áp xe</w:t>
      </w:r>
      <w:r w:rsidRPr="001F23C4">
        <w:rPr>
          <w:rFonts w:ascii="Times New Roman" w:hAnsi="Times New Roman" w:cs="Times New Roman"/>
          <w:color w:val="000000"/>
          <w:sz w:val="28"/>
          <w:szCs w:val="28"/>
        </w:rPr>
        <w:t>, phá vỡ các ngăn nhỏ và hút hết mủ ra.</w:t>
      </w:r>
    </w:p>
    <w:p w:rsidR="00923245" w:rsidRPr="001F23C4" w:rsidRDefault="00923245" w:rsidP="006A3D58">
      <w:pPr>
        <w:pStyle w:val="ListParagraph"/>
        <w:numPr>
          <w:ilvl w:val="0"/>
          <w:numId w:val="39"/>
        </w:numPr>
        <w:spacing w:line="240" w:lineRule="auto"/>
        <w:ind w:left="426"/>
        <w:rPr>
          <w:rFonts w:ascii="Times New Roman" w:eastAsia="Times New Roman" w:hAnsi="Times New Roman" w:cs="Times New Roman"/>
          <w:b/>
          <w:sz w:val="28"/>
          <w:szCs w:val="28"/>
          <w:lang w:val="en-US"/>
        </w:rPr>
      </w:pPr>
      <w:r w:rsidRPr="001F23C4">
        <w:rPr>
          <w:rFonts w:ascii="Times New Roman" w:hAnsi="Times New Roman" w:cs="Times New Roman"/>
          <w:color w:val="000000"/>
          <w:sz w:val="28"/>
          <w:szCs w:val="28"/>
        </w:rPr>
        <w:t>Rửa sạch ổ mủ bằng dung dịch natri clorid 0,9%.</w:t>
      </w:r>
    </w:p>
    <w:p w:rsidR="00923245" w:rsidRPr="001F23C4" w:rsidRDefault="00923245" w:rsidP="006A3D58">
      <w:pPr>
        <w:pStyle w:val="ListParagraph"/>
        <w:numPr>
          <w:ilvl w:val="0"/>
          <w:numId w:val="39"/>
        </w:numPr>
        <w:spacing w:line="240" w:lineRule="auto"/>
        <w:ind w:left="426"/>
        <w:rPr>
          <w:rFonts w:ascii="Times New Roman" w:eastAsia="Times New Roman" w:hAnsi="Times New Roman" w:cs="Times New Roman"/>
          <w:b/>
          <w:sz w:val="28"/>
          <w:szCs w:val="28"/>
          <w:lang w:val="en-US"/>
        </w:rPr>
      </w:pPr>
      <w:r w:rsidRPr="001F23C4">
        <w:rPr>
          <w:rFonts w:ascii="Times New Roman" w:eastAsia="Times New Roman" w:hAnsi="Times New Roman" w:cs="Times New Roman"/>
          <w:color w:val="000000"/>
          <w:sz w:val="28"/>
          <w:szCs w:val="28"/>
          <w:lang w:val="en-US"/>
        </w:rPr>
        <w:t>Đặt ống dẫn lưu cỡ lớn vào ổ áp xe. Sau đó cố định ống dẫn lưu vào mép vết rạch bằng một mũi khâu đơn. Rút ống dẫn lưu vào khoảng ngày thứ 5.</w:t>
      </w:r>
    </w:p>
    <w:p w:rsidR="00923245" w:rsidRPr="001F23C4" w:rsidRDefault="00923245" w:rsidP="001F23C4">
      <w:pPr>
        <w:pStyle w:val="ListParagraph"/>
        <w:spacing w:line="240" w:lineRule="auto"/>
        <w:ind w:left="426"/>
        <w:rPr>
          <w:rFonts w:ascii="Times New Roman" w:eastAsia="Times New Roman" w:hAnsi="Times New Roman" w:cs="Times New Roman"/>
          <w:b/>
          <w:sz w:val="28"/>
          <w:szCs w:val="28"/>
          <w:lang w:val="en-US"/>
        </w:rPr>
      </w:pPr>
    </w:p>
    <w:tbl>
      <w:tblPr>
        <w:tblStyle w:val="TableGrid"/>
        <w:tblW w:w="0" w:type="auto"/>
        <w:tblInd w:w="349" w:type="dxa"/>
        <w:tblLook w:val="04A0" w:firstRow="1" w:lastRow="0" w:firstColumn="1" w:lastColumn="0" w:noHBand="0" w:noVBand="1"/>
      </w:tblPr>
      <w:tblGrid>
        <w:gridCol w:w="4375"/>
        <w:gridCol w:w="4521"/>
      </w:tblGrid>
      <w:tr w:rsidR="0076038C" w:rsidRPr="001F23C4" w:rsidTr="0076038C">
        <w:tc>
          <w:tcPr>
            <w:tcW w:w="4622" w:type="dxa"/>
          </w:tcPr>
          <w:p w:rsidR="00F8327C" w:rsidRPr="001F23C4" w:rsidRDefault="0076038C" w:rsidP="001F23C4">
            <w:pPr>
              <w:keepNext/>
              <w:rPr>
                <w:rFonts w:ascii="Times New Roman" w:hAnsi="Times New Roman" w:cs="Times New Roman"/>
              </w:rPr>
            </w:pPr>
            <w:r w:rsidRPr="001F23C4">
              <w:rPr>
                <w:rFonts w:ascii="Times New Roman" w:eastAsia="Times New Roman" w:hAnsi="Times New Roman" w:cs="Times New Roman"/>
                <w:b/>
                <w:noProof/>
                <w:sz w:val="28"/>
                <w:szCs w:val="28"/>
                <w:lang w:val="en-US"/>
              </w:rPr>
              <w:drawing>
                <wp:inline distT="0" distB="0" distL="0" distR="0" wp14:anchorId="3931F32B" wp14:editId="4C4A8DF7">
                  <wp:extent cx="3229426" cy="171473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ncision.png"/>
                          <pic:cNvPicPr/>
                        </pic:nvPicPr>
                        <pic:blipFill>
                          <a:blip r:embed="rId9">
                            <a:extLst>
                              <a:ext uri="{28A0092B-C50C-407E-A947-70E740481C1C}">
                                <a14:useLocalDpi xmlns:a14="http://schemas.microsoft.com/office/drawing/2010/main" val="0"/>
                              </a:ext>
                            </a:extLst>
                          </a:blip>
                          <a:stretch>
                            <a:fillRect/>
                          </a:stretch>
                        </pic:blipFill>
                        <pic:spPr>
                          <a:xfrm>
                            <a:off x="0" y="0"/>
                            <a:ext cx="3229426" cy="1714739"/>
                          </a:xfrm>
                          <a:prstGeom prst="rect">
                            <a:avLst/>
                          </a:prstGeom>
                        </pic:spPr>
                      </pic:pic>
                    </a:graphicData>
                  </a:graphic>
                </wp:inline>
              </w:drawing>
            </w:r>
          </w:p>
          <w:p w:rsidR="0076038C" w:rsidRPr="001F23C4" w:rsidRDefault="00F8327C" w:rsidP="001F23C4">
            <w:pPr>
              <w:pStyle w:val="Caption"/>
              <w:jc w:val="center"/>
              <w:rPr>
                <w:rFonts w:ascii="Times New Roman" w:eastAsia="Times New Roman" w:hAnsi="Times New Roman" w:cs="Times New Roman"/>
                <w:b w:val="0"/>
                <w:sz w:val="24"/>
                <w:szCs w:val="24"/>
                <w:lang w:val="en-US"/>
              </w:rPr>
            </w:pPr>
            <w:r w:rsidRPr="001F23C4">
              <w:rPr>
                <w:rFonts w:ascii="Times New Roman" w:hAnsi="Times New Roman" w:cs="Times New Roman"/>
                <w:b w:val="0"/>
                <w:color w:val="000000" w:themeColor="text1"/>
                <w:sz w:val="24"/>
                <w:szCs w:val="24"/>
              </w:rPr>
              <w:t>Hình: Rạch đường dài ổ viêm</w:t>
            </w:r>
          </w:p>
        </w:tc>
        <w:tc>
          <w:tcPr>
            <w:tcW w:w="4623" w:type="dxa"/>
          </w:tcPr>
          <w:p w:rsidR="00F8327C" w:rsidRPr="001F23C4" w:rsidRDefault="0076038C" w:rsidP="001F23C4">
            <w:pPr>
              <w:keepNext/>
              <w:rPr>
                <w:rFonts w:ascii="Times New Roman" w:hAnsi="Times New Roman" w:cs="Times New Roman"/>
              </w:rPr>
            </w:pPr>
            <w:r w:rsidRPr="001F23C4">
              <w:rPr>
                <w:rFonts w:ascii="Times New Roman" w:eastAsia="Times New Roman" w:hAnsi="Times New Roman" w:cs="Times New Roman"/>
                <w:b/>
                <w:noProof/>
                <w:sz w:val="28"/>
                <w:szCs w:val="28"/>
                <w:lang w:val="en-US"/>
              </w:rPr>
              <w:drawing>
                <wp:inline distT="0" distB="0" distL="0" distR="0" wp14:anchorId="6335124C" wp14:editId="060BD816">
                  <wp:extent cx="3353268" cy="174331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ectionofthemuscle.png"/>
                          <pic:cNvPicPr/>
                        </pic:nvPicPr>
                        <pic:blipFill>
                          <a:blip r:embed="rId10">
                            <a:extLst>
                              <a:ext uri="{28A0092B-C50C-407E-A947-70E740481C1C}">
                                <a14:useLocalDpi xmlns:a14="http://schemas.microsoft.com/office/drawing/2010/main" val="0"/>
                              </a:ext>
                            </a:extLst>
                          </a:blip>
                          <a:stretch>
                            <a:fillRect/>
                          </a:stretch>
                        </pic:blipFill>
                        <pic:spPr>
                          <a:xfrm>
                            <a:off x="0" y="0"/>
                            <a:ext cx="3353268" cy="1743318"/>
                          </a:xfrm>
                          <a:prstGeom prst="rect">
                            <a:avLst/>
                          </a:prstGeom>
                        </pic:spPr>
                      </pic:pic>
                    </a:graphicData>
                  </a:graphic>
                </wp:inline>
              </w:drawing>
            </w:r>
          </w:p>
          <w:p w:rsidR="0076038C" w:rsidRPr="001F23C4" w:rsidRDefault="00F8327C" w:rsidP="001F23C4">
            <w:pPr>
              <w:pStyle w:val="Caption"/>
              <w:jc w:val="center"/>
              <w:rPr>
                <w:rFonts w:ascii="Times New Roman" w:eastAsia="Times New Roman" w:hAnsi="Times New Roman" w:cs="Times New Roman"/>
                <w:b w:val="0"/>
                <w:sz w:val="24"/>
                <w:szCs w:val="24"/>
                <w:lang w:val="en-US"/>
              </w:rPr>
            </w:pPr>
            <w:r w:rsidRPr="001F23C4">
              <w:rPr>
                <w:rFonts w:ascii="Times New Roman" w:hAnsi="Times New Roman" w:cs="Times New Roman"/>
                <w:b w:val="0"/>
                <w:color w:val="000000" w:themeColor="text1"/>
                <w:sz w:val="24"/>
                <w:szCs w:val="24"/>
              </w:rPr>
              <w:t>Hình: Thăm dò bằng dụng cụ</w:t>
            </w:r>
          </w:p>
        </w:tc>
      </w:tr>
      <w:tr w:rsidR="0076038C" w:rsidRPr="001F23C4" w:rsidTr="0076038C">
        <w:tc>
          <w:tcPr>
            <w:tcW w:w="4622" w:type="dxa"/>
          </w:tcPr>
          <w:p w:rsidR="00F8327C" w:rsidRPr="001F23C4" w:rsidRDefault="0076038C" w:rsidP="001F23C4">
            <w:pPr>
              <w:keepNext/>
              <w:rPr>
                <w:rFonts w:ascii="Times New Roman" w:hAnsi="Times New Roman" w:cs="Times New Roman"/>
              </w:rPr>
            </w:pPr>
            <w:r w:rsidRPr="001F23C4">
              <w:rPr>
                <w:rFonts w:ascii="Times New Roman" w:eastAsia="Times New Roman" w:hAnsi="Times New Roman" w:cs="Times New Roman"/>
                <w:b/>
                <w:noProof/>
                <w:sz w:val="28"/>
                <w:szCs w:val="28"/>
                <w:lang w:val="en-US"/>
              </w:rPr>
              <w:drawing>
                <wp:inline distT="0" distB="0" distL="0" distR="0" wp14:anchorId="0F6D7BBE" wp14:editId="7630E0E4">
                  <wp:extent cx="3229426" cy="1495634"/>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ationandevacuation.png"/>
                          <pic:cNvPicPr/>
                        </pic:nvPicPr>
                        <pic:blipFill>
                          <a:blip r:embed="rId11">
                            <a:extLst>
                              <a:ext uri="{28A0092B-C50C-407E-A947-70E740481C1C}">
                                <a14:useLocalDpi xmlns:a14="http://schemas.microsoft.com/office/drawing/2010/main" val="0"/>
                              </a:ext>
                            </a:extLst>
                          </a:blip>
                          <a:stretch>
                            <a:fillRect/>
                          </a:stretch>
                        </pic:blipFill>
                        <pic:spPr>
                          <a:xfrm>
                            <a:off x="0" y="0"/>
                            <a:ext cx="3229426" cy="1495634"/>
                          </a:xfrm>
                          <a:prstGeom prst="rect">
                            <a:avLst/>
                          </a:prstGeom>
                        </pic:spPr>
                      </pic:pic>
                    </a:graphicData>
                  </a:graphic>
                </wp:inline>
              </w:drawing>
            </w:r>
          </w:p>
          <w:p w:rsidR="0076038C" w:rsidRPr="001F23C4" w:rsidRDefault="00F8327C" w:rsidP="001F23C4">
            <w:pPr>
              <w:pStyle w:val="Caption"/>
              <w:jc w:val="center"/>
              <w:rPr>
                <w:rFonts w:ascii="Times New Roman" w:eastAsia="Times New Roman" w:hAnsi="Times New Roman" w:cs="Times New Roman"/>
                <w:b w:val="0"/>
                <w:sz w:val="24"/>
                <w:szCs w:val="24"/>
                <w:lang w:val="en-US"/>
              </w:rPr>
            </w:pPr>
            <w:r w:rsidRPr="001F23C4">
              <w:rPr>
                <w:rFonts w:ascii="Times New Roman" w:hAnsi="Times New Roman" w:cs="Times New Roman"/>
                <w:b w:val="0"/>
                <w:color w:val="000000" w:themeColor="text1"/>
                <w:sz w:val="24"/>
                <w:szCs w:val="24"/>
              </w:rPr>
              <w:t>Hình: Thăm dò bằng ngón tay</w:t>
            </w:r>
          </w:p>
        </w:tc>
        <w:tc>
          <w:tcPr>
            <w:tcW w:w="4623" w:type="dxa"/>
          </w:tcPr>
          <w:p w:rsidR="00F8327C" w:rsidRPr="001F23C4" w:rsidRDefault="0076038C" w:rsidP="001F23C4">
            <w:pPr>
              <w:keepNext/>
              <w:rPr>
                <w:rFonts w:ascii="Times New Roman" w:hAnsi="Times New Roman" w:cs="Times New Roman"/>
              </w:rPr>
            </w:pPr>
            <w:r w:rsidRPr="001F23C4">
              <w:rPr>
                <w:rFonts w:ascii="Times New Roman" w:eastAsia="Times New Roman" w:hAnsi="Times New Roman" w:cs="Times New Roman"/>
                <w:b/>
                <w:noProof/>
                <w:sz w:val="28"/>
                <w:szCs w:val="28"/>
                <w:lang w:val="en-US"/>
              </w:rPr>
              <w:drawing>
                <wp:inline distT="0" distB="0" distL="0" distR="0" wp14:anchorId="4C3085DC" wp14:editId="7C8C2CA6">
                  <wp:extent cx="3334216" cy="149563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fixedofthemuscle.png"/>
                          <pic:cNvPicPr/>
                        </pic:nvPicPr>
                        <pic:blipFill>
                          <a:blip r:embed="rId12">
                            <a:extLst>
                              <a:ext uri="{28A0092B-C50C-407E-A947-70E740481C1C}">
                                <a14:useLocalDpi xmlns:a14="http://schemas.microsoft.com/office/drawing/2010/main" val="0"/>
                              </a:ext>
                            </a:extLst>
                          </a:blip>
                          <a:stretch>
                            <a:fillRect/>
                          </a:stretch>
                        </pic:blipFill>
                        <pic:spPr>
                          <a:xfrm>
                            <a:off x="0" y="0"/>
                            <a:ext cx="3334216" cy="1495634"/>
                          </a:xfrm>
                          <a:prstGeom prst="rect">
                            <a:avLst/>
                          </a:prstGeom>
                        </pic:spPr>
                      </pic:pic>
                    </a:graphicData>
                  </a:graphic>
                </wp:inline>
              </w:drawing>
            </w:r>
          </w:p>
          <w:p w:rsidR="0076038C" w:rsidRPr="001F23C4" w:rsidRDefault="00F8327C" w:rsidP="001F23C4">
            <w:pPr>
              <w:pStyle w:val="Caption"/>
              <w:jc w:val="center"/>
              <w:rPr>
                <w:rFonts w:ascii="Times New Roman" w:eastAsia="Times New Roman" w:hAnsi="Times New Roman" w:cs="Times New Roman"/>
                <w:b w:val="0"/>
                <w:sz w:val="24"/>
                <w:szCs w:val="24"/>
                <w:lang w:val="en-US"/>
              </w:rPr>
            </w:pPr>
            <w:r w:rsidRPr="001F23C4">
              <w:rPr>
                <w:rFonts w:ascii="Times New Roman" w:hAnsi="Times New Roman" w:cs="Times New Roman"/>
                <w:b w:val="0"/>
                <w:color w:val="000000" w:themeColor="text1"/>
                <w:sz w:val="24"/>
                <w:szCs w:val="24"/>
              </w:rPr>
              <w:t>Hình: Dẫn lưu ổ rạch</w:t>
            </w:r>
          </w:p>
        </w:tc>
      </w:tr>
    </w:tbl>
    <w:p w:rsidR="0047105C" w:rsidRPr="001F23C4" w:rsidRDefault="0047105C" w:rsidP="001F23C4">
      <w:pPr>
        <w:spacing w:line="240" w:lineRule="auto"/>
        <w:ind w:left="349"/>
        <w:rPr>
          <w:rFonts w:ascii="Times New Roman" w:eastAsia="Times New Roman" w:hAnsi="Times New Roman" w:cs="Times New Roman"/>
          <w:b/>
          <w:sz w:val="28"/>
          <w:szCs w:val="28"/>
          <w:lang w:val="en-US"/>
        </w:rPr>
      </w:pPr>
    </w:p>
    <w:p w:rsidR="0047105C" w:rsidRPr="001F23C4" w:rsidRDefault="0047105C" w:rsidP="001F23C4">
      <w:pPr>
        <w:spacing w:line="240" w:lineRule="auto"/>
        <w:rPr>
          <w:rFonts w:ascii="Times New Roman" w:eastAsia="Times New Roman" w:hAnsi="Times New Roman" w:cs="Times New Roman"/>
          <w:b/>
          <w:sz w:val="28"/>
          <w:szCs w:val="28"/>
          <w:lang w:val="en-US"/>
        </w:rPr>
      </w:pPr>
    </w:p>
    <w:p w:rsidR="00B74F77" w:rsidRPr="001F23C4" w:rsidRDefault="00B74F77" w:rsidP="001F23C4">
      <w:pPr>
        <w:spacing w:line="240" w:lineRule="auto"/>
        <w:rPr>
          <w:rFonts w:ascii="Times New Roman" w:eastAsia="Times New Roman" w:hAnsi="Times New Roman" w:cs="Times New Roman"/>
          <w:b/>
          <w:sz w:val="28"/>
          <w:szCs w:val="28"/>
          <w:lang w:val="en-US"/>
        </w:rPr>
      </w:pPr>
    </w:p>
    <w:p w:rsidR="00B74F77" w:rsidRPr="001F23C4" w:rsidRDefault="00B74F77" w:rsidP="001F23C4">
      <w:pPr>
        <w:pStyle w:val="ListParagraph"/>
        <w:spacing w:line="240" w:lineRule="auto"/>
        <w:rPr>
          <w:rFonts w:ascii="Times New Roman" w:eastAsia="Times New Roman" w:hAnsi="Times New Roman" w:cs="Times New Roman"/>
          <w:sz w:val="24"/>
          <w:szCs w:val="24"/>
          <w:lang w:val="en-US"/>
        </w:rPr>
      </w:pPr>
    </w:p>
    <w:p w:rsidR="00D830F9" w:rsidRPr="001F23C4" w:rsidRDefault="00362371" w:rsidP="001F23C4">
      <w:pPr>
        <w:spacing w:line="240" w:lineRule="auto"/>
        <w:rPr>
          <w:rFonts w:ascii="Times New Roman" w:eastAsia="Times New Roman" w:hAnsi="Times New Roman" w:cs="Times New Roman"/>
          <w:b/>
          <w:sz w:val="24"/>
          <w:szCs w:val="24"/>
          <w:lang w:val="en-US"/>
        </w:rPr>
      </w:pPr>
      <w:r w:rsidRPr="001F23C4">
        <w:rPr>
          <w:rFonts w:ascii="Times New Roman" w:hAnsi="Times New Roman" w:cs="Times New Roman"/>
          <w:b/>
          <w:sz w:val="28"/>
          <w:szCs w:val="28"/>
        </w:rPr>
        <w:br w:type="page"/>
      </w:r>
    </w:p>
    <w:p w:rsidR="00F8327C" w:rsidRPr="00A928B5" w:rsidRDefault="00A928B5" w:rsidP="001F23C4">
      <w:pPr>
        <w:spacing w:line="240" w:lineRule="auto"/>
        <w:jc w:val="center"/>
        <w:rPr>
          <w:rFonts w:ascii="Times New Roman" w:eastAsia="Times New Roman" w:hAnsi="Times New Roman" w:cs="Times New Roman"/>
          <w:b/>
          <w:sz w:val="28"/>
          <w:szCs w:val="28"/>
        </w:rPr>
      </w:pPr>
      <w:r w:rsidRPr="00A928B5">
        <w:rPr>
          <w:rFonts w:ascii="Times New Roman" w:eastAsia="Times New Roman" w:hAnsi="Times New Roman" w:cs="Times New Roman"/>
          <w:b/>
          <w:sz w:val="28"/>
          <w:szCs w:val="28"/>
        </w:rPr>
        <w:lastRenderedPageBreak/>
        <w:t>LOÉT CẲNG CHÂN</w:t>
      </w:r>
    </w:p>
    <w:p w:rsidR="00F8327C" w:rsidRPr="00835D12" w:rsidRDefault="00F8327C" w:rsidP="001F23C4">
      <w:pPr>
        <w:spacing w:line="240" w:lineRule="auto"/>
        <w:jc w:val="right"/>
        <w:rPr>
          <w:rFonts w:ascii="Times New Roman" w:eastAsia="Times New Roman" w:hAnsi="Times New Roman" w:cs="Times New Roman"/>
          <w:b/>
          <w:sz w:val="28"/>
          <w:szCs w:val="28"/>
        </w:rPr>
      </w:pPr>
      <w:r w:rsidRPr="00835D12">
        <w:rPr>
          <w:rFonts w:ascii="Times New Roman" w:eastAsia="Times New Roman" w:hAnsi="Times New Roman" w:cs="Times New Roman"/>
          <w:b/>
          <w:sz w:val="28"/>
          <w:szCs w:val="28"/>
        </w:rPr>
        <w:t>BS. Phạm Đức Thịnh</w:t>
      </w:r>
    </w:p>
    <w:p w:rsidR="00F8327C" w:rsidRPr="001F23C4" w:rsidRDefault="00F8327C" w:rsidP="006A3D58">
      <w:pPr>
        <w:pStyle w:val="ListParagraph"/>
        <w:numPr>
          <w:ilvl w:val="0"/>
          <w:numId w:val="40"/>
        </w:numPr>
        <w:spacing w:line="240" w:lineRule="auto"/>
        <w:ind w:left="426"/>
        <w:rPr>
          <w:rFonts w:ascii="Times New Roman" w:eastAsia="Times New Roman" w:hAnsi="Times New Roman" w:cs="Times New Roman"/>
          <w:b/>
          <w:sz w:val="36"/>
          <w:szCs w:val="36"/>
        </w:rPr>
      </w:pPr>
      <w:r w:rsidRPr="001F23C4">
        <w:rPr>
          <w:rFonts w:ascii="Times New Roman" w:hAnsi="Times New Roman" w:cs="Times New Roman"/>
          <w:color w:val="000000"/>
          <w:sz w:val="28"/>
          <w:szCs w:val="28"/>
        </w:rPr>
        <w:t>Loét chân là tình trạng mất mô da mạn tính. Đây là vấn đề phổ biến ở các vùng nhiệt đới, với nhiều nguyên nhân khác nhau:</w:t>
      </w:r>
    </w:p>
    <w:p w:rsidR="00F8327C" w:rsidRPr="001F23C4" w:rsidRDefault="00F8327C" w:rsidP="006A3D58">
      <w:pPr>
        <w:pStyle w:val="ListParagraph"/>
        <w:numPr>
          <w:ilvl w:val="0"/>
          <w:numId w:val="41"/>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Mạch máu: suy tĩnh mạch và/hoặc động mạch.</w:t>
      </w:r>
    </w:p>
    <w:p w:rsidR="00F8327C" w:rsidRPr="001F23C4" w:rsidRDefault="00F8327C" w:rsidP="006A3D58">
      <w:pPr>
        <w:pStyle w:val="ListParagraph"/>
        <w:numPr>
          <w:ilvl w:val="0"/>
          <w:numId w:val="41"/>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Vi khuẩn: phong, loét Buruli (do *Mycobacterium ulcerans*), loét phagedenic, bệnh ghẻ cóc (yaws), giang mai</w:t>
      </w:r>
    </w:p>
    <w:p w:rsidR="00F8327C" w:rsidRPr="001F23C4" w:rsidRDefault="00F8327C" w:rsidP="006A3D58">
      <w:pPr>
        <w:pStyle w:val="ListParagraph"/>
        <w:numPr>
          <w:ilvl w:val="0"/>
          <w:numId w:val="41"/>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Ký sinh trùng: bệnh giun chỉ (bệnh giun Guinea), bệnh leishmania</w:t>
      </w:r>
    </w:p>
    <w:p w:rsidR="00F8327C" w:rsidRPr="001F23C4" w:rsidRDefault="00F8327C" w:rsidP="006A3D58">
      <w:pPr>
        <w:pStyle w:val="ListParagraph"/>
        <w:numPr>
          <w:ilvl w:val="0"/>
          <w:numId w:val="41"/>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Chuyển hóa: đái tháo đường</w:t>
      </w:r>
    </w:p>
    <w:p w:rsidR="00F8327C" w:rsidRPr="001F23C4" w:rsidRDefault="00F8327C" w:rsidP="006A3D58">
      <w:pPr>
        <w:pStyle w:val="ListParagraph"/>
        <w:numPr>
          <w:ilvl w:val="0"/>
          <w:numId w:val="41"/>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Chấn thương: chấn thương thường là yếu tố khởi phát, kết hợp với một nguyên nhân tiềm ẩn khác</w:t>
      </w:r>
    </w:p>
    <w:p w:rsidR="00F8327C" w:rsidRPr="001F23C4" w:rsidRDefault="00F8327C" w:rsidP="006A3D58">
      <w:pPr>
        <w:pStyle w:val="ListParagraph"/>
        <w:numPr>
          <w:ilvl w:val="0"/>
          <w:numId w:val="42"/>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Khai thác tiền sử bệnh và khám lâm sàng (đặc biệt chú ý đến khám thần kinh để xác định xem có bệnh lý thần kinh do phong hoặc đái tháo đường hay không) thường giúp xác định nguyên nhân gây bệnh.</w:t>
      </w:r>
    </w:p>
    <w:p w:rsidR="00F976E6" w:rsidRPr="00835D12" w:rsidRDefault="00F8327C" w:rsidP="001F23C4">
      <w:pPr>
        <w:pStyle w:val="ListParagraph"/>
        <w:numPr>
          <w:ilvl w:val="0"/>
          <w:numId w:val="42"/>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Tất cả các vết loét đều có thể bị biến chứng bởi nhiễm trùng thứ phát tại chỗ hoặc khu vực lân cận (áp-xe, nổi hạch, viêm hạch, viêm xương tủy, viêm mô tế bào, viêm da mủ), nhiễm trùng toàn thân (nhiễm trùng huyết), uốn ván và sau nhiều năm tiến triển có thể dẫn đến ung thư da.</w:t>
      </w:r>
    </w:p>
    <w:p w:rsidR="00F976E6" w:rsidRPr="001F23C4" w:rsidRDefault="00F976E6" w:rsidP="001F23C4">
      <w:pPr>
        <w:pStyle w:val="ListParagraph"/>
        <w:numPr>
          <w:ilvl w:val="6"/>
          <w:numId w:val="3"/>
        </w:numPr>
        <w:spacing w:line="240" w:lineRule="auto"/>
        <w:ind w:left="426"/>
        <w:rPr>
          <w:rFonts w:ascii="Times New Roman" w:eastAsia="Times New Roman" w:hAnsi="Times New Roman" w:cs="Times New Roman"/>
          <w:b/>
          <w:sz w:val="28"/>
          <w:szCs w:val="28"/>
          <w:lang w:val="en-US"/>
        </w:rPr>
      </w:pPr>
      <w:r w:rsidRPr="001F23C4">
        <w:rPr>
          <w:rFonts w:ascii="Times New Roman" w:eastAsia="Times New Roman" w:hAnsi="Times New Roman" w:cs="Times New Roman"/>
          <w:b/>
          <w:sz w:val="28"/>
          <w:szCs w:val="28"/>
          <w:lang w:val="en-US"/>
        </w:rPr>
        <w:t>Điều trị tại chỗ</w:t>
      </w:r>
    </w:p>
    <w:p w:rsidR="00F976E6" w:rsidRPr="001F23C4" w:rsidRDefault="00F976E6" w:rsidP="006A3D58">
      <w:pPr>
        <w:pStyle w:val="ListParagraph"/>
        <w:numPr>
          <w:ilvl w:val="0"/>
          <w:numId w:val="43"/>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 xml:space="preserve">Ngâm chân trong dung dịch muối </w:t>
      </w:r>
      <w:r w:rsidRPr="001F23C4">
        <w:rPr>
          <w:rFonts w:ascii="Times New Roman" w:hAnsi="Times New Roman" w:cs="Times New Roman"/>
          <w:color w:val="333333"/>
          <w:sz w:val="28"/>
          <w:szCs w:val="28"/>
          <w:shd w:val="clear" w:color="auto" w:fill="FFFFFF"/>
        </w:rPr>
        <w:t>natri dichloro-isocyanurate (N</w:t>
      </w:r>
      <w:r w:rsidRPr="001F23C4">
        <w:rPr>
          <w:rFonts w:ascii="Times New Roman" w:eastAsia="Times New Roman" w:hAnsi="Times New Roman" w:cs="Times New Roman"/>
          <w:color w:val="000000"/>
          <w:sz w:val="28"/>
          <w:szCs w:val="28"/>
          <w:lang w:val="en-US"/>
        </w:rPr>
        <w:t>aDCC) từ 10 đến 15 phút, sau đó rửa lại bằng nước đã đun sôi.</w:t>
      </w:r>
    </w:p>
    <w:p w:rsidR="00F976E6" w:rsidRPr="001F23C4" w:rsidRDefault="00F976E6" w:rsidP="006A3D58">
      <w:pPr>
        <w:pStyle w:val="ListParagraph"/>
        <w:numPr>
          <w:ilvl w:val="0"/>
          <w:numId w:val="43"/>
        </w:numPr>
        <w:spacing w:line="240" w:lineRule="auto"/>
        <w:ind w:left="426"/>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color w:val="000000"/>
          <w:sz w:val="28"/>
          <w:szCs w:val="28"/>
          <w:lang w:val="en-US"/>
        </w:rPr>
        <w:t>Loại bỏ mô hoại tử (màu đen) và mô hoại fibrin (màu vàng nhạt) bằng cách sử dụng gạc ẩm hoặc cắt bỏ bằng dao mổ.</w:t>
      </w:r>
    </w:p>
    <w:p w:rsidR="00DA487F" w:rsidRPr="001F23C4" w:rsidRDefault="00DA487F" w:rsidP="006A3D58">
      <w:pPr>
        <w:pStyle w:val="ListParagraph"/>
        <w:numPr>
          <w:ilvl w:val="0"/>
          <w:numId w:val="43"/>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Theo tình trạng vết loét:</w:t>
      </w:r>
    </w:p>
    <w:p w:rsidR="00DA487F" w:rsidRPr="001F23C4" w:rsidRDefault="00DA487F" w:rsidP="006A3D58">
      <w:pPr>
        <w:pStyle w:val="ListParagraph"/>
        <w:numPr>
          <w:ilvl w:val="0"/>
          <w:numId w:val="44"/>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Vết loét sạch, ít dịch tiết: bôi povidon iod 10% và vaseline.</w:t>
      </w:r>
    </w:p>
    <w:p w:rsidR="00DA487F" w:rsidRPr="001F23C4" w:rsidRDefault="00DA487F" w:rsidP="006A3D58">
      <w:pPr>
        <w:pStyle w:val="ListParagraph"/>
        <w:numPr>
          <w:ilvl w:val="0"/>
          <w:numId w:val="44"/>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Vết loét bẩn, ít dịch tiết: bôi silver sulfadiazine lên vùng tổn thương giới hạn (theo dõi tác dụng phụ toàn thân).</w:t>
      </w:r>
    </w:p>
    <w:p w:rsidR="00DA487F" w:rsidRPr="001F23C4" w:rsidRDefault="00DA487F" w:rsidP="006A3D58">
      <w:pPr>
        <w:pStyle w:val="ListParagraph"/>
        <w:numPr>
          <w:ilvl w:val="0"/>
          <w:numId w:val="44"/>
        </w:num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Vết loét rỉ dịch: chỉ bôi povidon iod 10%.</w:t>
      </w:r>
    </w:p>
    <w:p w:rsidR="00DA487F" w:rsidRPr="001F23C4" w:rsidRDefault="00DA487F" w:rsidP="006A3D58">
      <w:pPr>
        <w:pStyle w:val="NormalWeb"/>
        <w:numPr>
          <w:ilvl w:val="0"/>
          <w:numId w:val="44"/>
        </w:numPr>
        <w:spacing w:before="0" w:beforeAutospacing="0" w:after="0" w:afterAutospacing="0"/>
      </w:pPr>
      <w:r w:rsidRPr="001F23C4">
        <w:rPr>
          <w:color w:val="000000"/>
          <w:sz w:val="28"/>
          <w:szCs w:val="28"/>
        </w:rPr>
        <w:t>Vết loét rộng, rỉ nhiều dịch hoặc có nhiều vết loét: Sử dụng dung dịch povidon iod pha loãng (1/4 povidon iod 10% + 3/4 dung dịch natri clorid 0,9% hoặc nước sạch). Thấm lên vết loét trong 1 phút, sau đó rửa lại bằng natri clorid 0,9% hoặc nước sạch để giảm nguy cơ hấp thu iod qua da.</w:t>
      </w:r>
    </w:p>
    <w:p w:rsidR="00DA487F" w:rsidRPr="00835D12" w:rsidRDefault="00DA487F" w:rsidP="001F23C4">
      <w:pPr>
        <w:pStyle w:val="NormalWeb"/>
        <w:numPr>
          <w:ilvl w:val="0"/>
          <w:numId w:val="45"/>
        </w:numPr>
        <w:spacing w:before="0" w:beforeAutospacing="0" w:after="0" w:afterAutospacing="0"/>
        <w:ind w:left="426"/>
        <w:rPr>
          <w:sz w:val="28"/>
          <w:szCs w:val="28"/>
        </w:rPr>
      </w:pPr>
      <w:r w:rsidRPr="001F23C4">
        <w:rPr>
          <w:sz w:val="28"/>
          <w:szCs w:val="28"/>
        </w:rPr>
        <w:t>Băng lại bằng gạc vô trùng.</w:t>
      </w:r>
    </w:p>
    <w:p w:rsidR="00DA487F" w:rsidRPr="001F23C4" w:rsidRDefault="00DA487F" w:rsidP="001F23C4">
      <w:pPr>
        <w:pStyle w:val="NormalWeb"/>
        <w:numPr>
          <w:ilvl w:val="6"/>
          <w:numId w:val="3"/>
        </w:numPr>
        <w:spacing w:before="0" w:beforeAutospacing="0" w:after="0" w:afterAutospacing="0"/>
        <w:ind w:left="426"/>
        <w:rPr>
          <w:b/>
          <w:sz w:val="28"/>
          <w:szCs w:val="28"/>
        </w:rPr>
      </w:pPr>
      <w:r w:rsidRPr="001F23C4">
        <w:rPr>
          <w:b/>
          <w:sz w:val="28"/>
          <w:szCs w:val="28"/>
        </w:rPr>
        <w:t>Điều trị toàn thân</w:t>
      </w:r>
    </w:p>
    <w:p w:rsidR="00DA487F" w:rsidRPr="001F23C4" w:rsidRDefault="002547BC" w:rsidP="006A3D58">
      <w:pPr>
        <w:pStyle w:val="ListParagraph"/>
        <w:numPr>
          <w:ilvl w:val="0"/>
          <w:numId w:val="45"/>
        </w:numPr>
        <w:spacing w:line="240" w:lineRule="auto"/>
        <w:ind w:left="426"/>
        <w:rPr>
          <w:rFonts w:ascii="Times New Roman" w:eastAsia="Times New Roman" w:hAnsi="Times New Roman" w:cs="Times New Roman"/>
          <w:sz w:val="28"/>
          <w:szCs w:val="28"/>
          <w:lang w:val="en-US"/>
        </w:rPr>
      </w:pPr>
      <w:r w:rsidRPr="001F23C4">
        <w:rPr>
          <w:rFonts w:ascii="Times New Roman" w:eastAsia="Times New Roman" w:hAnsi="Times New Roman" w:cs="Times New Roman"/>
          <w:sz w:val="28"/>
          <w:szCs w:val="28"/>
          <w:lang w:val="en-US"/>
        </w:rPr>
        <w:t>Giảm đau: sử thuốc giảm đau có liều lượng và mức độ tùy thuộc vào từng tình trạng bệnh nhân (xem bài Đau)</w:t>
      </w:r>
    </w:p>
    <w:p w:rsidR="002547BC" w:rsidRPr="001F23C4" w:rsidRDefault="002547BC" w:rsidP="006A3D58">
      <w:pPr>
        <w:pStyle w:val="ListParagraph"/>
        <w:numPr>
          <w:ilvl w:val="0"/>
          <w:numId w:val="45"/>
        </w:numPr>
        <w:spacing w:line="240" w:lineRule="auto"/>
        <w:ind w:left="426"/>
        <w:rPr>
          <w:rFonts w:ascii="Times New Roman" w:eastAsia="Times New Roman" w:hAnsi="Times New Roman" w:cs="Times New Roman"/>
          <w:sz w:val="28"/>
          <w:szCs w:val="28"/>
          <w:lang w:val="en-US"/>
        </w:rPr>
      </w:pPr>
      <w:r w:rsidRPr="001F23C4">
        <w:rPr>
          <w:rFonts w:ascii="Times New Roman" w:eastAsia="Times New Roman" w:hAnsi="Times New Roman" w:cs="Times New Roman"/>
          <w:sz w:val="28"/>
          <w:szCs w:val="28"/>
          <w:lang w:val="en-US"/>
        </w:rPr>
        <w:t>Kháng sinh toàn thân:</w:t>
      </w:r>
    </w:p>
    <w:p w:rsidR="002547BC" w:rsidRPr="001F23C4" w:rsidRDefault="002547BC" w:rsidP="006A3D58">
      <w:pPr>
        <w:pStyle w:val="ListParagraph"/>
        <w:numPr>
          <w:ilvl w:val="0"/>
          <w:numId w:val="46"/>
        </w:numPr>
        <w:spacing w:line="240" w:lineRule="auto"/>
        <w:ind w:left="851"/>
        <w:rPr>
          <w:rFonts w:ascii="Times New Roman" w:eastAsia="Times New Roman" w:hAnsi="Times New Roman" w:cs="Times New Roman"/>
          <w:sz w:val="28"/>
          <w:szCs w:val="28"/>
          <w:lang w:val="en-US"/>
        </w:rPr>
      </w:pPr>
      <w:r w:rsidRPr="001F23C4">
        <w:rPr>
          <w:rFonts w:ascii="Times New Roman" w:hAnsi="Times New Roman" w:cs="Times New Roman"/>
          <w:color w:val="000000"/>
          <w:sz w:val="28"/>
          <w:szCs w:val="28"/>
        </w:rPr>
        <w:t>Nhiễm trùng thứ phát</w:t>
      </w:r>
    </w:p>
    <w:p w:rsidR="002547BC" w:rsidRPr="00835D12" w:rsidRDefault="002547BC" w:rsidP="00835D12">
      <w:pPr>
        <w:pStyle w:val="ListParagraph"/>
        <w:numPr>
          <w:ilvl w:val="0"/>
          <w:numId w:val="46"/>
        </w:numPr>
        <w:spacing w:line="240" w:lineRule="auto"/>
        <w:ind w:left="851"/>
        <w:rPr>
          <w:rFonts w:ascii="Times New Roman" w:eastAsia="Times New Roman" w:hAnsi="Times New Roman" w:cs="Times New Roman"/>
          <w:sz w:val="28"/>
          <w:szCs w:val="28"/>
          <w:lang w:val="en-US"/>
        </w:rPr>
      </w:pPr>
      <w:r w:rsidRPr="001F23C4">
        <w:rPr>
          <w:rFonts w:ascii="Times New Roman" w:hAnsi="Times New Roman" w:cs="Times New Roman"/>
          <w:color w:val="000000"/>
          <w:sz w:val="28"/>
          <w:szCs w:val="28"/>
        </w:rPr>
        <w:t>Loét hoại tử ở giai đoạn đầu, kháng sinh có thể hữu ích; thường không hiệu quả ở giai đoạn mạn tính.</w:t>
      </w:r>
    </w:p>
    <w:p w:rsidR="002547BC" w:rsidRPr="001F23C4" w:rsidRDefault="002547BC" w:rsidP="006A3D58">
      <w:pPr>
        <w:pStyle w:val="ListParagraph"/>
        <w:numPr>
          <w:ilvl w:val="0"/>
          <w:numId w:val="46"/>
        </w:numPr>
        <w:spacing w:line="240" w:lineRule="auto"/>
        <w:ind w:left="851"/>
        <w:rPr>
          <w:rFonts w:ascii="Times New Roman" w:eastAsia="Times New Roman" w:hAnsi="Times New Roman" w:cs="Times New Roman"/>
          <w:sz w:val="28"/>
          <w:szCs w:val="28"/>
          <w:lang w:val="en-US"/>
        </w:rPr>
      </w:pPr>
      <w:r w:rsidRPr="001F23C4">
        <w:rPr>
          <w:rFonts w:ascii="Times New Roman" w:hAnsi="Times New Roman" w:cs="Times New Roman"/>
          <w:color w:val="000000"/>
          <w:sz w:val="28"/>
          <w:szCs w:val="28"/>
        </w:rPr>
        <w:lastRenderedPageBreak/>
        <w:t>Doxycycline đường uố</w:t>
      </w:r>
      <w:r w:rsidR="006A3D58">
        <w:rPr>
          <w:rFonts w:ascii="Times New Roman" w:hAnsi="Times New Roman" w:cs="Times New Roman"/>
          <w:color w:val="000000"/>
          <w:sz w:val="28"/>
          <w:szCs w:val="28"/>
        </w:rPr>
        <w:t xml:space="preserve">ng </w:t>
      </w:r>
      <w:r w:rsidRPr="001F23C4">
        <w:rPr>
          <w:rFonts w:ascii="Times New Roman" w:hAnsi="Times New Roman" w:cs="Times New Roman"/>
          <w:color w:val="000000"/>
          <w:sz w:val="28"/>
          <w:szCs w:val="28"/>
        </w:rPr>
        <w:t>(trừ trẻ dưới 8 tuổi và phụ nữ có thai hoặc đang cho con bú). Trẻ từ 8 tuổi trở lên: 4 mg/kg uống 1 lần/ngày. Người lớn: 200 mg uống 1 lần/ngày</w:t>
      </w:r>
    </w:p>
    <w:p w:rsidR="002547BC" w:rsidRPr="001F23C4" w:rsidRDefault="002547BC" w:rsidP="006A3D58">
      <w:pPr>
        <w:pStyle w:val="ListParagraph"/>
        <w:numPr>
          <w:ilvl w:val="0"/>
          <w:numId w:val="46"/>
        </w:numPr>
        <w:spacing w:line="240" w:lineRule="auto"/>
        <w:ind w:left="851"/>
        <w:rPr>
          <w:rFonts w:ascii="Times New Roman" w:eastAsia="Times New Roman" w:hAnsi="Times New Roman" w:cs="Times New Roman"/>
          <w:sz w:val="28"/>
          <w:szCs w:val="28"/>
          <w:lang w:val="en-US"/>
        </w:rPr>
      </w:pPr>
      <w:r w:rsidRPr="001F23C4">
        <w:rPr>
          <w:rFonts w:ascii="Times New Roman" w:hAnsi="Times New Roman" w:cs="Times New Roman"/>
          <w:color w:val="000000"/>
          <w:sz w:val="28"/>
          <w:szCs w:val="28"/>
        </w:rPr>
        <w:t>Hoặc Metronidazole đường uống. Trẻ em: 10 mg/kg, 3 lần/ngày. Người lớn: 500 mg, 3 lần/ngày</w:t>
      </w:r>
    </w:p>
    <w:p w:rsidR="00F976E6" w:rsidRPr="001F23C4" w:rsidRDefault="002547BC" w:rsidP="001F23C4">
      <w:pPr>
        <w:spacing w:line="240" w:lineRule="auto"/>
        <w:rPr>
          <w:rFonts w:ascii="Times New Roman" w:hAnsi="Times New Roman" w:cs="Times New Roman"/>
          <w:color w:val="000000"/>
          <w:sz w:val="28"/>
          <w:szCs w:val="28"/>
        </w:rPr>
      </w:pPr>
      <w:r w:rsidRPr="001F23C4">
        <w:rPr>
          <w:rFonts w:ascii="Times New Roman" w:hAnsi="Times New Roman" w:cs="Times New Roman"/>
          <w:color w:val="000000"/>
          <w:sz w:val="28"/>
          <w:szCs w:val="28"/>
        </w:rPr>
        <w:t>Nếu sau 7 ngày điều trị bằng kháng sinh có hiệu quả, tiếp tục dùng doxycycline hoặc metronidazole như trên. Thời gian điều trị tùy thuộc vào diễn tiến lâm sàng.</w:t>
      </w:r>
    </w:p>
    <w:p w:rsidR="002547BC" w:rsidRPr="001F23C4" w:rsidRDefault="002547BC" w:rsidP="006A3D58">
      <w:pPr>
        <w:pStyle w:val="ListParagraph"/>
        <w:numPr>
          <w:ilvl w:val="0"/>
          <w:numId w:val="47"/>
        </w:numPr>
        <w:spacing w:line="240" w:lineRule="auto"/>
        <w:ind w:left="426"/>
        <w:rPr>
          <w:rFonts w:ascii="Times New Roman" w:eastAsia="Times New Roman" w:hAnsi="Times New Roman" w:cs="Times New Roman"/>
          <w:sz w:val="28"/>
          <w:szCs w:val="28"/>
          <w:lang w:val="en-US"/>
        </w:rPr>
      </w:pPr>
      <w:r w:rsidRPr="001F23C4">
        <w:rPr>
          <w:rFonts w:ascii="Times New Roman" w:eastAsia="Times New Roman" w:hAnsi="Times New Roman" w:cs="Times New Roman"/>
          <w:sz w:val="28"/>
          <w:szCs w:val="28"/>
          <w:lang w:val="en-US"/>
        </w:rPr>
        <w:t>Điều trị nguyên nhân gây loét.</w:t>
      </w:r>
    </w:p>
    <w:p w:rsidR="002547BC" w:rsidRPr="001F23C4" w:rsidRDefault="002547BC" w:rsidP="006A3D58">
      <w:pPr>
        <w:pStyle w:val="ListParagraph"/>
        <w:numPr>
          <w:ilvl w:val="0"/>
          <w:numId w:val="47"/>
        </w:numPr>
        <w:spacing w:line="240" w:lineRule="auto"/>
        <w:ind w:left="426"/>
        <w:rPr>
          <w:rFonts w:ascii="Times New Roman" w:eastAsia="Times New Roman" w:hAnsi="Times New Roman" w:cs="Times New Roman"/>
          <w:sz w:val="28"/>
          <w:szCs w:val="28"/>
          <w:lang w:val="en-US"/>
        </w:rPr>
      </w:pPr>
      <w:r w:rsidRPr="001F23C4">
        <w:rPr>
          <w:rFonts w:ascii="Times New Roman" w:hAnsi="Times New Roman" w:cs="Times New Roman"/>
          <w:color w:val="000000"/>
          <w:sz w:val="28"/>
          <w:szCs w:val="28"/>
        </w:rPr>
        <w:t>Điều trị hỗ trợ</w:t>
      </w:r>
    </w:p>
    <w:p w:rsidR="002547BC" w:rsidRPr="001F23C4" w:rsidRDefault="002547BC" w:rsidP="006A3D58">
      <w:pPr>
        <w:pStyle w:val="ListParagraph"/>
        <w:numPr>
          <w:ilvl w:val="0"/>
          <w:numId w:val="48"/>
        </w:numPr>
        <w:spacing w:line="240" w:lineRule="auto"/>
        <w:ind w:left="851"/>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Kê cao chân trong trường hợp suy tĩnh mạch và/hoặc suy mạch bạch huyết.</w:t>
      </w:r>
    </w:p>
    <w:p w:rsidR="002547BC" w:rsidRPr="001F23C4" w:rsidRDefault="002547BC" w:rsidP="006A3D58">
      <w:pPr>
        <w:pStyle w:val="ListParagraph"/>
        <w:numPr>
          <w:ilvl w:val="0"/>
          <w:numId w:val="48"/>
        </w:numPr>
        <w:spacing w:line="240" w:lineRule="auto"/>
        <w:ind w:left="851"/>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Dự phòng uốn ván.</w:t>
      </w:r>
    </w:p>
    <w:p w:rsidR="002547BC" w:rsidRPr="001F23C4" w:rsidRDefault="002547BC" w:rsidP="006A3D58">
      <w:pPr>
        <w:pStyle w:val="ListParagraph"/>
        <w:numPr>
          <w:ilvl w:val="0"/>
          <w:numId w:val="48"/>
        </w:numPr>
        <w:spacing w:line="240" w:lineRule="auto"/>
        <w:ind w:left="851"/>
        <w:rPr>
          <w:rFonts w:ascii="Times New Roman" w:eastAsia="Times New Roman" w:hAnsi="Times New Roman" w:cs="Times New Roman"/>
          <w:sz w:val="28"/>
          <w:szCs w:val="28"/>
          <w:lang w:val="en-US"/>
        </w:rPr>
      </w:pPr>
      <w:r w:rsidRPr="001F23C4">
        <w:rPr>
          <w:rFonts w:ascii="Times New Roman" w:eastAsia="Times New Roman" w:hAnsi="Times New Roman" w:cs="Times New Roman"/>
          <w:color w:val="000000"/>
          <w:sz w:val="28"/>
          <w:szCs w:val="28"/>
          <w:lang w:val="en-US"/>
        </w:rPr>
        <w:t>Ghép da nếu vết loét rộng, sạch, đỏ và phẳng. Ghép da thường cần thiết sau phẫu thuật cắt bỏ mô trong các trường hợp loét hoại tử và loét Buruli.</w:t>
      </w:r>
    </w:p>
    <w:p w:rsidR="00F8327C" w:rsidRPr="001F23C4" w:rsidRDefault="00F8327C" w:rsidP="001F23C4">
      <w:pPr>
        <w:pStyle w:val="ListParagraph"/>
        <w:spacing w:line="240" w:lineRule="auto"/>
        <w:ind w:left="1440"/>
        <w:rPr>
          <w:rFonts w:ascii="Times New Roman" w:eastAsia="Times New Roman" w:hAnsi="Times New Roman" w:cs="Times New Roman"/>
          <w:sz w:val="24"/>
          <w:szCs w:val="24"/>
          <w:lang w:val="en-US"/>
        </w:rPr>
      </w:pPr>
    </w:p>
    <w:p w:rsidR="00D830F9" w:rsidRPr="001F23C4" w:rsidRDefault="00362371" w:rsidP="006A3D58">
      <w:pPr>
        <w:pStyle w:val="ListParagraph"/>
        <w:numPr>
          <w:ilvl w:val="0"/>
          <w:numId w:val="40"/>
        </w:numPr>
        <w:spacing w:line="240" w:lineRule="auto"/>
        <w:ind w:left="426"/>
        <w:rPr>
          <w:rFonts w:ascii="Times New Roman" w:eastAsia="Times New Roman" w:hAnsi="Times New Roman" w:cs="Times New Roman"/>
          <w:b/>
          <w:sz w:val="36"/>
          <w:szCs w:val="36"/>
        </w:rPr>
      </w:pPr>
      <w:r w:rsidRPr="001F23C4">
        <w:rPr>
          <w:rFonts w:ascii="Times New Roman" w:hAnsi="Times New Roman" w:cs="Times New Roman"/>
          <w:b/>
          <w:sz w:val="36"/>
          <w:szCs w:val="36"/>
        </w:rPr>
        <w:br w:type="page"/>
      </w:r>
    </w:p>
    <w:p w:rsidR="002547BC" w:rsidRPr="00835D12" w:rsidRDefault="00835D12" w:rsidP="001F23C4">
      <w:pPr>
        <w:spacing w:line="240" w:lineRule="auto"/>
        <w:jc w:val="center"/>
        <w:rPr>
          <w:rFonts w:ascii="Times New Roman" w:eastAsia="Times New Roman" w:hAnsi="Times New Roman" w:cs="Times New Roman"/>
          <w:b/>
          <w:sz w:val="28"/>
          <w:szCs w:val="28"/>
        </w:rPr>
      </w:pPr>
      <w:r w:rsidRPr="00835D12">
        <w:rPr>
          <w:rFonts w:ascii="Times New Roman" w:eastAsia="Times New Roman" w:hAnsi="Times New Roman" w:cs="Times New Roman"/>
          <w:b/>
          <w:sz w:val="28"/>
          <w:szCs w:val="28"/>
        </w:rPr>
        <w:lastRenderedPageBreak/>
        <w:t>NHIỄM TRÙNG HOẠI TỬ DA VÀ MÔ MỀM</w:t>
      </w:r>
    </w:p>
    <w:p w:rsidR="002547BC" w:rsidRPr="00835D12" w:rsidRDefault="002547BC" w:rsidP="001F23C4">
      <w:pPr>
        <w:spacing w:line="240" w:lineRule="auto"/>
        <w:jc w:val="right"/>
        <w:rPr>
          <w:rFonts w:ascii="Times New Roman" w:eastAsia="Times New Roman" w:hAnsi="Times New Roman" w:cs="Times New Roman"/>
          <w:b/>
          <w:sz w:val="28"/>
          <w:szCs w:val="28"/>
        </w:rPr>
      </w:pPr>
      <w:r w:rsidRPr="00835D12">
        <w:rPr>
          <w:rFonts w:ascii="Times New Roman" w:eastAsia="Times New Roman" w:hAnsi="Times New Roman" w:cs="Times New Roman"/>
          <w:b/>
          <w:sz w:val="28"/>
          <w:szCs w:val="28"/>
        </w:rPr>
        <w:t>BS. Phạm Đức Thịnh</w:t>
      </w:r>
    </w:p>
    <w:p w:rsidR="00512570" w:rsidRPr="001F23C4" w:rsidRDefault="00512570" w:rsidP="001F23C4">
      <w:pPr>
        <w:spacing w:line="240" w:lineRule="auto"/>
        <w:rPr>
          <w:rFonts w:ascii="Times New Roman" w:hAnsi="Times New Roman" w:cs="Times New Roman"/>
          <w:color w:val="000000"/>
          <w:sz w:val="28"/>
          <w:szCs w:val="28"/>
        </w:rPr>
      </w:pPr>
      <w:r w:rsidRPr="001F23C4">
        <w:rPr>
          <w:rFonts w:ascii="Times New Roman" w:hAnsi="Times New Roman" w:cs="Times New Roman"/>
          <w:color w:val="000000"/>
          <w:sz w:val="28"/>
          <w:szCs w:val="28"/>
        </w:rPr>
        <w:t>Là các nhiễm trùng xâm lấn vào mô mềm, bao gồm: da, mô dưới da, cân nông hoặc cân sâu, cơ. Các dạng bao gồm: viêm mô tế bào hoại tử, viêm cân hoại tử, hoại tử cơ, hoại thư sinh hơi,...</w:t>
      </w:r>
    </w:p>
    <w:p w:rsidR="00512570" w:rsidRPr="001F23C4" w:rsidRDefault="00512570"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Biểu hiện lâm sàng phụ thuộc vào tác nhân gây bệnh và giai đoạn tiến triển. Liên cầu khuẩn nhóm A, Staphylococcus aureus, Enterobacteriaceae và vi khuẩn kỵ khí bao gồm Clostridium sp.</w:t>
      </w:r>
    </w:p>
    <w:p w:rsidR="00512570" w:rsidRPr="001F23C4" w:rsidRDefault="00512570"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Chậm trễ trong việc điều trị vết thương nhỏ hoặc một số loại vết thương nhất định (vết thương do súng bắn hoặc do đâm, gãy xương hở hoặc tiêm bắp/cắt bao quy đầu không vô trùng) hoặc một số bệnh nhiễm trùng (thủy đậu hoặc nhiễm trùng rốn ở trẻ em) có thể dẫn đến nhiễm trùng hoại tử. Các yếu tố nguy cơ của bệnh nhân bao gồm suy giảm miễn dịch, đái tháo đường, suy dinh dưỡng và tuổi cao.</w:t>
      </w:r>
    </w:p>
    <w:p w:rsidR="00512570" w:rsidRPr="001F23C4" w:rsidRDefault="00512570"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Nhiễm trùng hoại tử là một cấp cứu ngoại khoa và có tỷ lệ tử vong cao.</w:t>
      </w:r>
    </w:p>
    <w:p w:rsidR="00512570" w:rsidRPr="001F23C4" w:rsidRDefault="00512570" w:rsidP="006A3D58">
      <w:pPr>
        <w:pStyle w:val="ListParagraph"/>
        <w:numPr>
          <w:ilvl w:val="1"/>
          <w:numId w:val="13"/>
        </w:numPr>
        <w:spacing w:line="240" w:lineRule="auto"/>
        <w:ind w:left="567"/>
        <w:rPr>
          <w:rFonts w:ascii="Times New Roman" w:eastAsia="Times New Roman" w:hAnsi="Times New Roman" w:cs="Times New Roman"/>
          <w:b/>
          <w:sz w:val="28"/>
          <w:szCs w:val="28"/>
        </w:rPr>
      </w:pPr>
      <w:r w:rsidRPr="001F23C4">
        <w:rPr>
          <w:rFonts w:ascii="Times New Roman" w:eastAsia="Times New Roman" w:hAnsi="Times New Roman" w:cs="Times New Roman"/>
          <w:b/>
          <w:sz w:val="28"/>
          <w:szCs w:val="28"/>
        </w:rPr>
        <w:t>Lâm sàng</w:t>
      </w:r>
    </w:p>
    <w:p w:rsidR="00D641DD" w:rsidRPr="001F23C4" w:rsidRDefault="00512570" w:rsidP="006A3D58">
      <w:pPr>
        <w:pStyle w:val="ListParagraph"/>
        <w:numPr>
          <w:ilvl w:val="0"/>
          <w:numId w:val="49"/>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Dấu hiệu và triệu chứng ban đầu bao gồm nổi ban đỏ, phù nề và đau không tương xứng với tình trạng</w:t>
      </w:r>
      <w:r w:rsidR="00D641DD" w:rsidRPr="001F23C4">
        <w:rPr>
          <w:rFonts w:ascii="Times New Roman" w:eastAsia="Times New Roman" w:hAnsi="Times New Roman" w:cs="Times New Roman"/>
          <w:sz w:val="28"/>
          <w:szCs w:val="28"/>
        </w:rPr>
        <w:t xml:space="preserve"> nhiễm trùng. </w:t>
      </w:r>
      <w:r w:rsidRPr="001F23C4">
        <w:rPr>
          <w:rFonts w:ascii="Times New Roman" w:eastAsia="Times New Roman" w:hAnsi="Times New Roman" w:cs="Times New Roman"/>
          <w:sz w:val="28"/>
          <w:szCs w:val="28"/>
        </w:rPr>
        <w:t>Vị trí nhiễm trùng phụ thuộc đường vào. Có thể khó phân biệt nhiễm trùng hoại tử với nhiễm trùng không hoại tử. Các dấu hiệu nhiễm trùng toàn thân (sốt, nhịp tim nhanh, thở nhanh...) có thể xuất hiện.</w:t>
      </w:r>
    </w:p>
    <w:p w:rsidR="00D641DD" w:rsidRPr="001F23C4" w:rsidRDefault="00D641DD" w:rsidP="006A3D58">
      <w:pPr>
        <w:pStyle w:val="ListParagraph"/>
        <w:numPr>
          <w:ilvl w:val="0"/>
          <w:numId w:val="49"/>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Tổn thương tiến triển nhanh chóng mặc dù đã điều trị bằng kháng sinh, xuất hiện dấu hiệu điển hình của nhiễm trùng hoại tử: mụn nước xuất huyết và các mảng giảm cảm giác màu xanh lạnh hoặc đen.</w:t>
      </w:r>
    </w:p>
    <w:p w:rsidR="00D641DD" w:rsidRPr="001F23C4" w:rsidRDefault="00D641DD" w:rsidP="006A3D58">
      <w:pPr>
        <w:pStyle w:val="NormalWeb"/>
        <w:numPr>
          <w:ilvl w:val="0"/>
          <w:numId w:val="49"/>
        </w:numPr>
        <w:spacing w:before="0" w:beforeAutospacing="0" w:after="0" w:afterAutospacing="0"/>
        <w:ind w:left="426"/>
      </w:pPr>
      <w:r w:rsidRPr="001F23C4">
        <w:rPr>
          <w:sz w:val="28"/>
          <w:szCs w:val="28"/>
        </w:rPr>
        <w:t xml:space="preserve">Dấu hiệu muộn: </w:t>
      </w:r>
      <w:r w:rsidRPr="001F23C4">
        <w:rPr>
          <w:color w:val="000000"/>
          <w:sz w:val="28"/>
          <w:szCs w:val="28"/>
        </w:rPr>
        <w:t>cảm giác lạo xạo khi sờ nắn do khí dưới da (thường gặp trong hoại thư sinh hơi, mùi hôi thối đặc trưng và dấu hiệu nhiễm trùng toàn thân nặng. (xem bài Sốc).</w:t>
      </w:r>
    </w:p>
    <w:p w:rsidR="00D641DD" w:rsidRPr="001F23C4" w:rsidRDefault="00D641DD" w:rsidP="006A3D58">
      <w:pPr>
        <w:pStyle w:val="NormalWeb"/>
        <w:numPr>
          <w:ilvl w:val="1"/>
          <w:numId w:val="13"/>
        </w:numPr>
        <w:spacing w:before="0" w:beforeAutospacing="0" w:after="0" w:afterAutospacing="0"/>
        <w:ind w:left="567"/>
        <w:rPr>
          <w:b/>
          <w:sz w:val="28"/>
          <w:szCs w:val="28"/>
        </w:rPr>
      </w:pPr>
      <w:r w:rsidRPr="001F23C4">
        <w:rPr>
          <w:b/>
          <w:sz w:val="28"/>
          <w:szCs w:val="28"/>
        </w:rPr>
        <w:t>Cận lâm sàng</w:t>
      </w:r>
    </w:p>
    <w:p w:rsidR="00D641DD" w:rsidRPr="001F23C4" w:rsidRDefault="00D641DD" w:rsidP="006A3D58">
      <w:pPr>
        <w:pStyle w:val="NormalWeb"/>
        <w:numPr>
          <w:ilvl w:val="0"/>
          <w:numId w:val="50"/>
        </w:numPr>
        <w:spacing w:before="0" w:beforeAutospacing="0" w:after="0" w:afterAutospacing="0"/>
        <w:ind w:left="426"/>
        <w:rPr>
          <w:sz w:val="28"/>
          <w:szCs w:val="28"/>
        </w:rPr>
      </w:pPr>
      <w:r w:rsidRPr="001F23C4">
        <w:rPr>
          <w:sz w:val="28"/>
          <w:szCs w:val="28"/>
        </w:rPr>
        <w:t>Xác định sớm tình trạng nhiễm trùng hoại tử: bạch cầu &gt; 15.000/mm3 hoặc &lt; 4.000/mm3; creatinin huyết thanh &gt; 141 micromol/lít; glucose huyết thanh &gt; 10 mmol/lít (180 mg/dl) hoặc &lt; 3,3 mmol/lít (60 mg/dl). Tuy nhiên, kết quả bình thường không loại trừ tình trạng nhiễm trùng hoại tử.</w:t>
      </w:r>
    </w:p>
    <w:p w:rsidR="00D641DD" w:rsidRPr="001F23C4" w:rsidRDefault="00D641DD" w:rsidP="006A3D58">
      <w:pPr>
        <w:pStyle w:val="NormalWeb"/>
        <w:numPr>
          <w:ilvl w:val="0"/>
          <w:numId w:val="50"/>
        </w:numPr>
        <w:spacing w:before="0" w:beforeAutospacing="0" w:after="0" w:afterAutospacing="0"/>
        <w:ind w:left="426"/>
        <w:rPr>
          <w:sz w:val="28"/>
          <w:szCs w:val="28"/>
        </w:rPr>
      </w:pPr>
      <w:r w:rsidRPr="001F23C4">
        <w:rPr>
          <w:sz w:val="28"/>
          <w:szCs w:val="28"/>
        </w:rPr>
        <w:t>Lấy mẫu để nuôi cấy vi khuẩn và cấy máu.</w:t>
      </w:r>
    </w:p>
    <w:p w:rsidR="00D641DD" w:rsidRPr="001F23C4" w:rsidRDefault="00D641DD" w:rsidP="006A3D58">
      <w:pPr>
        <w:pStyle w:val="NormalWeb"/>
        <w:numPr>
          <w:ilvl w:val="0"/>
          <w:numId w:val="50"/>
        </w:numPr>
        <w:spacing w:before="0" w:beforeAutospacing="0" w:after="0" w:afterAutospacing="0"/>
        <w:ind w:left="426"/>
        <w:rPr>
          <w:sz w:val="28"/>
          <w:szCs w:val="28"/>
        </w:rPr>
      </w:pPr>
      <w:r w:rsidRPr="001F23C4">
        <w:rPr>
          <w:sz w:val="28"/>
          <w:szCs w:val="28"/>
        </w:rPr>
        <w:t>Chụp X-quang: có thể thấy khí trong cơ hoặc dọc theo các mặt phẳng cân cơ. Có thể loại trừ dị vật, viêm tủy xương hoặc u xương ác tính.</w:t>
      </w:r>
    </w:p>
    <w:p w:rsidR="00D641DD" w:rsidRPr="001F23C4" w:rsidRDefault="00D641DD" w:rsidP="006A3D58">
      <w:pPr>
        <w:pStyle w:val="NormalWeb"/>
        <w:numPr>
          <w:ilvl w:val="1"/>
          <w:numId w:val="13"/>
        </w:numPr>
        <w:spacing w:before="0" w:beforeAutospacing="0" w:after="0" w:afterAutospacing="0"/>
        <w:ind w:left="567"/>
        <w:rPr>
          <w:sz w:val="28"/>
          <w:szCs w:val="28"/>
        </w:rPr>
      </w:pPr>
      <w:r w:rsidRPr="001F23C4">
        <w:rPr>
          <w:b/>
          <w:sz w:val="28"/>
          <w:szCs w:val="28"/>
        </w:rPr>
        <w:t>Điều trị</w:t>
      </w:r>
    </w:p>
    <w:p w:rsidR="00D641DD" w:rsidRPr="001F23C4" w:rsidRDefault="00D641DD" w:rsidP="001F23C4">
      <w:pPr>
        <w:pStyle w:val="NormalWeb"/>
        <w:spacing w:before="0" w:beforeAutospacing="0" w:after="0" w:afterAutospacing="0"/>
        <w:rPr>
          <w:sz w:val="28"/>
          <w:szCs w:val="28"/>
        </w:rPr>
      </w:pPr>
      <w:r w:rsidRPr="001F23C4">
        <w:rPr>
          <w:sz w:val="28"/>
          <w:szCs w:val="28"/>
        </w:rPr>
        <w:t>Can thiệp ngoại khoa khẩn và kháng sinh đường tĩnh mạch</w:t>
      </w:r>
      <w:r w:rsidR="00795F23" w:rsidRPr="001F23C4">
        <w:rPr>
          <w:sz w:val="28"/>
          <w:szCs w:val="28"/>
        </w:rPr>
        <w:t xml:space="preserve"> để giảm tỉ lệ tử vong. Hồi sức khi cần thiết (xem bài Sốc)</w:t>
      </w:r>
    </w:p>
    <w:p w:rsidR="00795F23" w:rsidRPr="001F23C4" w:rsidRDefault="00795F23" w:rsidP="006A3D58">
      <w:pPr>
        <w:pStyle w:val="NormalWeb"/>
        <w:numPr>
          <w:ilvl w:val="0"/>
          <w:numId w:val="51"/>
        </w:numPr>
        <w:spacing w:before="0" w:beforeAutospacing="0" w:after="0" w:afterAutospacing="0"/>
        <w:ind w:left="426"/>
        <w:rPr>
          <w:sz w:val="28"/>
          <w:szCs w:val="28"/>
        </w:rPr>
      </w:pPr>
      <w:r w:rsidRPr="001F23C4">
        <w:rPr>
          <w:sz w:val="28"/>
          <w:szCs w:val="28"/>
        </w:rPr>
        <w:t>Can thiệp ngoại khoa khẩn</w:t>
      </w:r>
    </w:p>
    <w:p w:rsidR="00795F23" w:rsidRPr="001F23C4" w:rsidRDefault="00795F23" w:rsidP="00EB288A">
      <w:pPr>
        <w:pStyle w:val="NormalWeb"/>
        <w:numPr>
          <w:ilvl w:val="0"/>
          <w:numId w:val="52"/>
        </w:numPr>
        <w:spacing w:before="0" w:beforeAutospacing="0"/>
        <w:rPr>
          <w:sz w:val="28"/>
          <w:szCs w:val="28"/>
        </w:rPr>
      </w:pPr>
      <w:r w:rsidRPr="001F23C4">
        <w:rPr>
          <w:sz w:val="28"/>
          <w:szCs w:val="28"/>
        </w:rPr>
        <w:t>Cắt lọc, dẫn lưu, cắt bỏ rộng mô hoại tử và cắt cụt nhanh chóng nếu cần thiết.</w:t>
      </w:r>
      <w:bookmarkStart w:id="3" w:name="_GoBack"/>
      <w:bookmarkEnd w:id="3"/>
    </w:p>
    <w:p w:rsidR="00795F23" w:rsidRPr="001F23C4" w:rsidRDefault="00795F23" w:rsidP="006A3D58">
      <w:pPr>
        <w:pStyle w:val="NormalWeb"/>
        <w:numPr>
          <w:ilvl w:val="0"/>
          <w:numId w:val="52"/>
        </w:numPr>
        <w:spacing w:before="0" w:beforeAutospacing="0" w:after="0" w:afterAutospacing="0"/>
        <w:rPr>
          <w:sz w:val="28"/>
          <w:szCs w:val="28"/>
        </w:rPr>
      </w:pPr>
      <w:r w:rsidRPr="001F23C4">
        <w:rPr>
          <w:sz w:val="28"/>
          <w:szCs w:val="28"/>
        </w:rPr>
        <w:lastRenderedPageBreak/>
        <w:t>Đánh giá lại trong vòng 24 đến 36 giờ để kiểm tra sự tiến triển cuối cùng của hoại tử và nhu cầu cắt lọc thêm.</w:t>
      </w:r>
    </w:p>
    <w:p w:rsidR="00795F23" w:rsidRPr="001F23C4" w:rsidRDefault="00795F23" w:rsidP="006A3D58">
      <w:pPr>
        <w:pStyle w:val="NormalWeb"/>
        <w:numPr>
          <w:ilvl w:val="0"/>
          <w:numId w:val="51"/>
        </w:numPr>
        <w:spacing w:before="0" w:beforeAutospacing="0" w:after="0" w:afterAutospacing="0"/>
        <w:ind w:left="426"/>
        <w:rPr>
          <w:sz w:val="28"/>
          <w:szCs w:val="28"/>
        </w:rPr>
      </w:pPr>
      <w:r w:rsidRPr="001F23C4">
        <w:rPr>
          <w:sz w:val="28"/>
          <w:szCs w:val="28"/>
        </w:rPr>
        <w:t>Kháng sinh đường tĩnh mạch trong ít nhất 14 ngày hoặc lâu hơn tùy thuộc vào đáp ứng lâm sàng: cloxacillin + ceftriaxone + clindamycin or amoxicillin/clavulanic acid + clindamycin. Liều cụ thể như sau:</w:t>
      </w:r>
    </w:p>
    <w:p w:rsidR="00795F23" w:rsidRPr="001F23C4" w:rsidRDefault="00795F23" w:rsidP="001F23C4">
      <w:pPr>
        <w:spacing w:line="240" w:lineRule="auto"/>
        <w:rPr>
          <w:rFonts w:ascii="Times New Roman" w:eastAsia="Times New Roman" w:hAnsi="Times New Roman" w:cs="Times New Roman"/>
          <w:sz w:val="24"/>
          <w:szCs w:val="24"/>
          <w:vertAlign w:val="superscript"/>
          <w:lang w:val="en-US"/>
        </w:rPr>
      </w:pPr>
      <w:r w:rsidRPr="001F23C4">
        <w:rPr>
          <w:rFonts w:ascii="Times New Roman" w:eastAsia="Times New Roman" w:hAnsi="Times New Roman" w:cs="Times New Roman"/>
          <w:b/>
          <w:color w:val="000000"/>
          <w:sz w:val="28"/>
          <w:szCs w:val="28"/>
          <w:lang w:val="en-US"/>
        </w:rPr>
        <w:t>Cloxacillin</w:t>
      </w:r>
      <w:r w:rsidRPr="001F23C4">
        <w:rPr>
          <w:rFonts w:ascii="Times New Roman" w:eastAsia="Times New Roman" w:hAnsi="Times New Roman" w:cs="Times New Roman"/>
          <w:color w:val="000000"/>
          <w:sz w:val="28"/>
          <w:szCs w:val="28"/>
          <w:lang w:val="en-US"/>
        </w:rPr>
        <w:t xml:space="preserve"> (truyền tĩnh mạch trong 60 phút)</w:t>
      </w:r>
      <w:r w:rsidR="00DB3B34" w:rsidRPr="001F23C4">
        <w:rPr>
          <w:rFonts w:ascii="Times New Roman" w:eastAsia="Times New Roman" w:hAnsi="Times New Roman" w:cs="Times New Roman"/>
          <w:color w:val="000000"/>
          <w:sz w:val="28"/>
          <w:szCs w:val="28"/>
          <w:vertAlign w:val="superscript"/>
          <w:lang w:val="en-US"/>
        </w:rPr>
        <w:t>(a)</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&lt; 40 kg: 50 mg/kg mỗi 6 giờ</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 40 kg và người lớn: 3 g mỗi 6 giờ</w:t>
      </w:r>
    </w:p>
    <w:p w:rsidR="00795F23" w:rsidRPr="001F23C4" w:rsidRDefault="00795F23" w:rsidP="001F23C4">
      <w:pPr>
        <w:spacing w:line="240" w:lineRule="auto"/>
        <w:rPr>
          <w:rFonts w:ascii="Times New Roman" w:eastAsia="Times New Roman" w:hAnsi="Times New Roman" w:cs="Times New Roman"/>
          <w:sz w:val="24"/>
          <w:szCs w:val="24"/>
          <w:vertAlign w:val="superscript"/>
          <w:lang w:val="en-US"/>
        </w:rPr>
      </w:pPr>
      <w:r w:rsidRPr="001F23C4">
        <w:rPr>
          <w:rFonts w:ascii="Times New Roman" w:eastAsia="Times New Roman" w:hAnsi="Times New Roman" w:cs="Times New Roman"/>
          <w:b/>
          <w:color w:val="000000"/>
          <w:sz w:val="28"/>
          <w:szCs w:val="28"/>
          <w:lang w:val="en-US"/>
        </w:rPr>
        <w:t>Ceftriaxone</w:t>
      </w:r>
      <w:r w:rsidRPr="001F23C4">
        <w:rPr>
          <w:rFonts w:ascii="Times New Roman" w:eastAsia="Times New Roman" w:hAnsi="Times New Roman" w:cs="Times New Roman"/>
          <w:color w:val="000000"/>
          <w:sz w:val="28"/>
          <w:szCs w:val="28"/>
          <w:lang w:val="en-US"/>
        </w:rPr>
        <w:t xml:space="preserve"> (tiêm mạch chậm 3 phút hoặc truyền tĩnh mạch 30 phút)</w:t>
      </w:r>
      <w:r w:rsidR="00DB3B34" w:rsidRPr="001F23C4">
        <w:rPr>
          <w:rFonts w:ascii="Times New Roman" w:eastAsia="Times New Roman" w:hAnsi="Times New Roman" w:cs="Times New Roman"/>
          <w:color w:val="000000"/>
          <w:sz w:val="28"/>
          <w:szCs w:val="28"/>
          <w:vertAlign w:val="superscript"/>
          <w:lang w:val="en-US"/>
        </w:rPr>
        <w:t>(b)</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từ 1 tháng: 100 mg/kg mỗi ngày 1 lần</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Người lớn: 2 g mỗi ngày 1 lần</w:t>
      </w:r>
    </w:p>
    <w:p w:rsidR="00795F23" w:rsidRPr="001F23C4" w:rsidRDefault="00795F23" w:rsidP="001F23C4">
      <w:pPr>
        <w:spacing w:line="240" w:lineRule="auto"/>
        <w:rPr>
          <w:rFonts w:ascii="Times New Roman" w:eastAsia="Times New Roman" w:hAnsi="Times New Roman" w:cs="Times New Roman"/>
          <w:sz w:val="24"/>
          <w:szCs w:val="24"/>
          <w:vertAlign w:val="superscript"/>
          <w:lang w:val="en-US"/>
        </w:rPr>
      </w:pPr>
      <w:r w:rsidRPr="001F23C4">
        <w:rPr>
          <w:rFonts w:ascii="Times New Roman" w:eastAsia="Times New Roman" w:hAnsi="Times New Roman" w:cs="Times New Roman"/>
          <w:b/>
          <w:color w:val="000000"/>
          <w:sz w:val="28"/>
          <w:szCs w:val="28"/>
          <w:lang w:val="en-US"/>
        </w:rPr>
        <w:t>Clindamycin</w:t>
      </w:r>
      <w:r w:rsidRPr="001F23C4">
        <w:rPr>
          <w:rFonts w:ascii="Times New Roman" w:eastAsia="Times New Roman" w:hAnsi="Times New Roman" w:cs="Times New Roman"/>
          <w:color w:val="000000"/>
          <w:sz w:val="28"/>
          <w:szCs w:val="28"/>
          <w:lang w:val="en-US"/>
        </w:rPr>
        <w:t xml:space="preserve"> (truyền tĩnh mạch 30 phút)</w:t>
      </w:r>
      <w:r w:rsidR="00DB3B34" w:rsidRPr="001F23C4">
        <w:rPr>
          <w:rFonts w:ascii="Times New Roman" w:eastAsia="Times New Roman" w:hAnsi="Times New Roman" w:cs="Times New Roman"/>
          <w:color w:val="000000"/>
          <w:sz w:val="28"/>
          <w:szCs w:val="28"/>
          <w:vertAlign w:val="superscript"/>
          <w:lang w:val="en-US"/>
        </w:rPr>
        <w:t>(c)</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sơ sinh 0–7 ngày (&lt; 2 kg): 5 mg/kg mỗi 12 giờ</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sơ sinh 0–7 ngày (≥ 2 kg): 5 mg/kg mỗi 8 giờ</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sơ sinh 8 ngày đến &lt; 1 tháng (&lt; 2 kg): 5 mg/kg mỗi 8 giờ</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sơ sinh 8 ngày đến &lt; 1 tháng (≥ 2 kg): 10 mg/kg mỗi 8 giờ</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 1 tháng: 10–13 mg/kg mỗi 8 giờ (tối đa 2700 mg/ngày)</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Người lớn: 900 mg mỗi 8 giờ</w:t>
      </w:r>
    </w:p>
    <w:p w:rsidR="00795F23" w:rsidRPr="001F23C4" w:rsidRDefault="00795F23" w:rsidP="001F23C4">
      <w:pPr>
        <w:spacing w:line="240" w:lineRule="auto"/>
        <w:rPr>
          <w:rFonts w:ascii="Times New Roman" w:eastAsia="Times New Roman" w:hAnsi="Times New Roman" w:cs="Times New Roman"/>
          <w:sz w:val="24"/>
          <w:szCs w:val="24"/>
          <w:vertAlign w:val="superscript"/>
          <w:lang w:val="en-US"/>
        </w:rPr>
      </w:pPr>
      <w:r w:rsidRPr="001F23C4">
        <w:rPr>
          <w:rFonts w:ascii="Times New Roman" w:eastAsia="Times New Roman" w:hAnsi="Times New Roman" w:cs="Times New Roman"/>
          <w:b/>
          <w:color w:val="000000"/>
          <w:sz w:val="28"/>
          <w:szCs w:val="28"/>
          <w:lang w:val="en-US"/>
        </w:rPr>
        <w:t>Amoxicillin/clavulanic acid</w:t>
      </w:r>
      <w:r w:rsidRPr="001F23C4">
        <w:rPr>
          <w:rFonts w:ascii="Times New Roman" w:eastAsia="Times New Roman" w:hAnsi="Times New Roman" w:cs="Times New Roman"/>
          <w:color w:val="000000"/>
          <w:sz w:val="28"/>
          <w:szCs w:val="28"/>
          <w:lang w:val="en-US"/>
        </w:rPr>
        <w:t xml:space="preserve"> (tiêm mạch chậm 3 phút hoặc truyền tĩnh mạch 30 phút)</w:t>
      </w:r>
      <w:r w:rsidR="00DB3B34" w:rsidRPr="001F23C4">
        <w:rPr>
          <w:rFonts w:ascii="Times New Roman" w:eastAsia="Times New Roman" w:hAnsi="Times New Roman" w:cs="Times New Roman"/>
          <w:color w:val="000000"/>
          <w:sz w:val="28"/>
          <w:szCs w:val="28"/>
          <w:vertAlign w:val="superscript"/>
          <w:lang w:val="en-US"/>
        </w:rPr>
        <w:t>(d)</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&lt; 3 tháng: 50 mg/kg mỗi 12 giờ</w:t>
      </w:r>
    </w:p>
    <w:p w:rsidR="00795F23" w:rsidRPr="001F23C4" w:rsidRDefault="00795F2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Trẻ ≥ 3 tháng và &lt; 40 kg: 50 mg/kg mỗi 8 giờ (tối đa 6 g/ngày)</w:t>
      </w:r>
    </w:p>
    <w:p w:rsidR="00E71C63" w:rsidRPr="001F23C4" w:rsidRDefault="00795F23" w:rsidP="001F23C4">
      <w:pPr>
        <w:spacing w:line="240" w:lineRule="auto"/>
        <w:rPr>
          <w:rFonts w:ascii="Times New Roman" w:eastAsia="Times New Roman" w:hAnsi="Times New Roman" w:cs="Times New Roman"/>
          <w:color w:val="000000"/>
          <w:sz w:val="28"/>
          <w:szCs w:val="28"/>
          <w:lang w:val="en-US"/>
        </w:rPr>
      </w:pPr>
      <w:r w:rsidRPr="001F23C4">
        <w:rPr>
          <w:rFonts w:ascii="Times New Roman" w:eastAsia="Times New Roman" w:hAnsi="Times New Roman" w:cs="Times New Roman"/>
          <w:color w:val="000000"/>
          <w:sz w:val="28"/>
          <w:szCs w:val="28"/>
          <w:lang w:val="en-US"/>
        </w:rPr>
        <w:t>Trẻ ≥ 40</w:t>
      </w:r>
      <w:r w:rsidR="00835D12">
        <w:rPr>
          <w:rFonts w:ascii="Times New Roman" w:eastAsia="Times New Roman" w:hAnsi="Times New Roman" w:cs="Times New Roman"/>
          <w:color w:val="000000"/>
          <w:sz w:val="28"/>
          <w:szCs w:val="28"/>
          <w:lang w:val="en-US"/>
        </w:rPr>
        <w:t xml:space="preserve"> kg và người lớn: 2 g mỗi 8 giờ</w:t>
      </w:r>
    </w:p>
    <w:p w:rsidR="00E71C63" w:rsidRPr="001F23C4" w:rsidRDefault="00E71C63" w:rsidP="006A3D58">
      <w:pPr>
        <w:pStyle w:val="ListParagraph"/>
        <w:numPr>
          <w:ilvl w:val="0"/>
          <w:numId w:val="51"/>
        </w:numPr>
        <w:spacing w:line="240" w:lineRule="auto"/>
        <w:ind w:left="426"/>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Điều trị hỗ trợ khác</w:t>
      </w:r>
    </w:p>
    <w:p w:rsidR="00E71C63" w:rsidRPr="001F23C4" w:rsidRDefault="00E71C6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 xml:space="preserve">Dự phòng huyết khối tĩnh mạch sâu </w:t>
      </w:r>
    </w:p>
    <w:p w:rsidR="00E71C63" w:rsidRPr="001F23C4" w:rsidRDefault="00E71C63" w:rsidP="001F23C4">
      <w:pPr>
        <w:spacing w:line="240" w:lineRule="auto"/>
        <w:rPr>
          <w:rFonts w:ascii="Times New Roman" w:eastAsia="Times New Roman" w:hAnsi="Times New Roman" w:cs="Times New Roman"/>
          <w:sz w:val="24"/>
          <w:szCs w:val="24"/>
          <w:lang w:val="en-US"/>
        </w:rPr>
      </w:pPr>
      <w:r w:rsidRPr="001F23C4">
        <w:rPr>
          <w:rFonts w:ascii="Times New Roman" w:eastAsia="Times New Roman" w:hAnsi="Times New Roman" w:cs="Times New Roman"/>
          <w:color w:val="000000"/>
          <w:sz w:val="28"/>
          <w:szCs w:val="28"/>
          <w:lang w:val="en-US"/>
        </w:rPr>
        <w:t>Giảm đau thích hợp (xem bài Đau)</w:t>
      </w:r>
    </w:p>
    <w:p w:rsidR="00DB3B34" w:rsidRPr="001F23C4" w:rsidRDefault="00835D12" w:rsidP="001F23C4">
      <w:pPr>
        <w:spacing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Hỗ trợ dinh dưỡng sớm</w:t>
      </w:r>
    </w:p>
    <w:p w:rsidR="00DB3B34" w:rsidRPr="00835D12" w:rsidRDefault="00DB3B34" w:rsidP="001F23C4">
      <w:pPr>
        <w:spacing w:line="240" w:lineRule="auto"/>
        <w:rPr>
          <w:rFonts w:ascii="Times New Roman" w:eastAsia="Times New Roman" w:hAnsi="Times New Roman" w:cs="Times New Roman"/>
          <w:b/>
          <w:color w:val="000000"/>
          <w:sz w:val="24"/>
          <w:szCs w:val="24"/>
          <w:lang w:val="en-US"/>
        </w:rPr>
      </w:pPr>
      <w:r w:rsidRPr="00835D12">
        <w:rPr>
          <w:rFonts w:ascii="Times New Roman" w:eastAsia="Times New Roman" w:hAnsi="Times New Roman" w:cs="Times New Roman"/>
          <w:b/>
          <w:color w:val="000000"/>
          <w:sz w:val="24"/>
          <w:szCs w:val="24"/>
          <w:lang w:val="en-US"/>
        </w:rPr>
        <w:t>Chú thích</w:t>
      </w:r>
    </w:p>
    <w:p w:rsidR="00DB3B34" w:rsidRPr="00835D12" w:rsidRDefault="00DB3B34" w:rsidP="001F23C4">
      <w:pPr>
        <w:spacing w:line="240" w:lineRule="auto"/>
        <w:rPr>
          <w:rFonts w:ascii="Times New Roman" w:eastAsia="Times New Roman" w:hAnsi="Times New Roman" w:cs="Times New Roman"/>
          <w:color w:val="000000"/>
          <w:sz w:val="24"/>
          <w:szCs w:val="24"/>
          <w:lang w:val="en-US"/>
        </w:rPr>
      </w:pPr>
      <w:r w:rsidRPr="00835D12">
        <w:rPr>
          <w:rFonts w:ascii="Times New Roman" w:eastAsia="Times New Roman" w:hAnsi="Times New Roman" w:cs="Times New Roman"/>
          <w:color w:val="000000"/>
          <w:sz w:val="24"/>
          <w:szCs w:val="24"/>
          <w:lang w:val="en-US"/>
        </w:rPr>
        <w:t>(a) Bột tiêm cloxacillin cần được pha trong 4 ml nước cất pha tiêm. Sau đó, pha loãng mỗi liều cloxacillin trong 5 ml/kg dung dịch natri clorid 0,9% hoặc glucose 5% cho trẻ em dưới 20 kg và trong một túi 100 ml dung dịch natri clorid 0,9% hoặc glucose 5% cho trẻ em từ 20 kg trở lên và cho người lớn.</w:t>
      </w:r>
    </w:p>
    <w:p w:rsidR="00DB3B34" w:rsidRPr="00835D12" w:rsidRDefault="00DB3B34" w:rsidP="001F23C4">
      <w:pPr>
        <w:spacing w:line="240" w:lineRule="auto"/>
        <w:rPr>
          <w:rFonts w:ascii="Times New Roman" w:eastAsia="Times New Roman" w:hAnsi="Times New Roman" w:cs="Times New Roman"/>
          <w:sz w:val="24"/>
          <w:szCs w:val="24"/>
          <w:lang w:val="en-US"/>
        </w:rPr>
      </w:pPr>
      <w:r w:rsidRPr="00835D12">
        <w:rPr>
          <w:rFonts w:ascii="Times New Roman" w:eastAsia="Times New Roman" w:hAnsi="Times New Roman" w:cs="Times New Roman"/>
          <w:color w:val="000000"/>
          <w:sz w:val="24"/>
          <w:szCs w:val="24"/>
          <w:lang w:val="en-US"/>
        </w:rPr>
        <w:t>(b) Đối với đường tiêm tĩnh mạch, bột ceftriaxone chỉ nên được pha với nước để tiêm. Đối với đường truyền tĩnh mạch, pha loãng mỗi liều ceftriaxone trong 5 ml/kg dung dịch natri clorid 0,9% hoặc glucose 5% cho trẻ em dưới 20 kg và trong một túi 100 ml dung dịch natri clorid 0,9% hoặc glucose 5% cho trẻ em từ 20 kg trở lên và người lớn.</w:t>
      </w:r>
    </w:p>
    <w:p w:rsidR="00E71C63" w:rsidRPr="00835D12" w:rsidRDefault="00DB3B34" w:rsidP="001F23C4">
      <w:pPr>
        <w:spacing w:line="240" w:lineRule="auto"/>
        <w:rPr>
          <w:rFonts w:ascii="Times New Roman" w:eastAsia="Times New Roman" w:hAnsi="Times New Roman" w:cs="Times New Roman"/>
          <w:sz w:val="24"/>
          <w:szCs w:val="24"/>
          <w:lang w:val="en-US"/>
        </w:rPr>
      </w:pPr>
      <w:r w:rsidRPr="00835D12">
        <w:rPr>
          <w:rFonts w:ascii="Times New Roman" w:eastAsia="Times New Roman" w:hAnsi="Times New Roman" w:cs="Times New Roman"/>
          <w:sz w:val="24"/>
          <w:szCs w:val="24"/>
          <w:lang w:val="en-US"/>
        </w:rPr>
        <w:t>(c) Pha loãng mỗi liều clindamycin trong 5 ml/kg dung dịch natri clorid 0,9% hoặc glucose 5% ở trẻ em dưới 20 kg và trong túi 100 ml dung dịch natri clorid 0,9% hoặc glucose 5% ở trẻ em từ 20 kg trở lên và ở người lớn.</w:t>
      </w:r>
    </w:p>
    <w:p w:rsidR="00DB3B34" w:rsidRPr="00835D12" w:rsidRDefault="00DB3B34" w:rsidP="001F23C4">
      <w:pPr>
        <w:spacing w:line="240" w:lineRule="auto"/>
        <w:rPr>
          <w:rFonts w:ascii="Times New Roman" w:eastAsia="Times New Roman" w:hAnsi="Times New Roman" w:cs="Times New Roman"/>
          <w:sz w:val="24"/>
          <w:szCs w:val="24"/>
          <w:lang w:val="en-US"/>
        </w:rPr>
      </w:pPr>
      <w:r w:rsidRPr="00835D12">
        <w:rPr>
          <w:rFonts w:ascii="Times New Roman" w:eastAsia="Times New Roman" w:hAnsi="Times New Roman" w:cs="Times New Roman"/>
          <w:sz w:val="24"/>
          <w:szCs w:val="24"/>
          <w:lang w:val="en-US"/>
        </w:rPr>
        <w:t>(d) Pha loãng mỗi liều amoxicillin/acid clavulanic với 5 ml/kg dung dịch natri clorid 0,9% cho trẻ em dưới 20 kg và trong một túi 100 ml dung dịch natri</w:t>
      </w:r>
      <w:r w:rsidRPr="001F23C4">
        <w:rPr>
          <w:rFonts w:ascii="Times New Roman" w:eastAsia="Times New Roman" w:hAnsi="Times New Roman" w:cs="Times New Roman"/>
          <w:sz w:val="28"/>
          <w:szCs w:val="28"/>
          <w:lang w:val="en-US"/>
        </w:rPr>
        <w:t xml:space="preserve"> </w:t>
      </w:r>
      <w:r w:rsidRPr="00835D12">
        <w:rPr>
          <w:rFonts w:ascii="Times New Roman" w:eastAsia="Times New Roman" w:hAnsi="Times New Roman" w:cs="Times New Roman"/>
          <w:sz w:val="24"/>
          <w:szCs w:val="24"/>
          <w:lang w:val="en-US"/>
        </w:rPr>
        <w:t>clorid 0,9% cho trẻ em từ 20 kg trở lên và người lớn. Không pha loãng với glucose.</w:t>
      </w:r>
    </w:p>
    <w:p w:rsidR="00795F23" w:rsidRPr="001F23C4" w:rsidRDefault="00795F23" w:rsidP="001F23C4">
      <w:pPr>
        <w:pStyle w:val="NormalWeb"/>
        <w:spacing w:before="0" w:beforeAutospacing="0" w:after="0" w:afterAutospacing="0"/>
        <w:ind w:left="720"/>
        <w:rPr>
          <w:sz w:val="28"/>
          <w:szCs w:val="28"/>
        </w:rPr>
      </w:pPr>
    </w:p>
    <w:p w:rsidR="00795F23" w:rsidRPr="001F23C4" w:rsidRDefault="00795F23" w:rsidP="001F23C4">
      <w:pPr>
        <w:pStyle w:val="NormalWeb"/>
        <w:spacing w:before="0" w:beforeAutospacing="0" w:after="0" w:afterAutospacing="0"/>
        <w:ind w:left="426"/>
        <w:rPr>
          <w:sz w:val="28"/>
          <w:szCs w:val="28"/>
        </w:rPr>
      </w:pPr>
    </w:p>
    <w:p w:rsidR="00D830F9" w:rsidRPr="001F23C4" w:rsidRDefault="00362371"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br w:type="page"/>
      </w:r>
    </w:p>
    <w:p w:rsidR="00D830F9" w:rsidRPr="00835D12" w:rsidRDefault="00835D12" w:rsidP="001F23C4">
      <w:pPr>
        <w:spacing w:line="240" w:lineRule="auto"/>
        <w:jc w:val="center"/>
        <w:rPr>
          <w:rFonts w:ascii="Times New Roman" w:eastAsia="Times New Roman" w:hAnsi="Times New Roman" w:cs="Times New Roman"/>
          <w:b/>
          <w:sz w:val="28"/>
          <w:szCs w:val="28"/>
        </w:rPr>
      </w:pPr>
      <w:r w:rsidRPr="00835D12">
        <w:rPr>
          <w:rFonts w:ascii="Times New Roman" w:eastAsia="Times New Roman" w:hAnsi="Times New Roman" w:cs="Times New Roman"/>
          <w:b/>
          <w:sz w:val="28"/>
          <w:szCs w:val="28"/>
        </w:rPr>
        <w:lastRenderedPageBreak/>
        <w:t>CÔN TRÙNG VÀ RẮN ĐỘC CẮN</w:t>
      </w:r>
    </w:p>
    <w:p w:rsidR="00DB3B34" w:rsidRPr="00835D12" w:rsidRDefault="00DB3B34" w:rsidP="001F23C4">
      <w:pPr>
        <w:spacing w:line="240" w:lineRule="auto"/>
        <w:jc w:val="right"/>
        <w:rPr>
          <w:rFonts w:ascii="Times New Roman" w:eastAsia="Times New Roman" w:hAnsi="Times New Roman" w:cs="Times New Roman"/>
          <w:b/>
          <w:sz w:val="28"/>
          <w:szCs w:val="28"/>
        </w:rPr>
      </w:pPr>
      <w:r w:rsidRPr="00835D12">
        <w:rPr>
          <w:rFonts w:ascii="Times New Roman" w:eastAsia="Times New Roman" w:hAnsi="Times New Roman" w:cs="Times New Roman"/>
          <w:b/>
          <w:sz w:val="28"/>
          <w:szCs w:val="28"/>
        </w:rPr>
        <w:t>BS. Phạm Đức Thịnh</w:t>
      </w:r>
    </w:p>
    <w:p w:rsidR="00DB3B34" w:rsidRPr="001F23C4" w:rsidRDefault="00DB3B34" w:rsidP="006A3D58">
      <w:pPr>
        <w:pStyle w:val="ListParagraph"/>
        <w:numPr>
          <w:ilvl w:val="2"/>
          <w:numId w:val="18"/>
        </w:numPr>
        <w:spacing w:line="240" w:lineRule="auto"/>
        <w:ind w:left="567"/>
        <w:rPr>
          <w:rFonts w:ascii="Times New Roman" w:eastAsia="Times New Roman" w:hAnsi="Times New Roman" w:cs="Times New Roman"/>
          <w:b/>
          <w:sz w:val="36"/>
          <w:szCs w:val="36"/>
        </w:rPr>
      </w:pPr>
      <w:r w:rsidRPr="001F23C4">
        <w:rPr>
          <w:rFonts w:ascii="Times New Roman" w:eastAsia="Times New Roman" w:hAnsi="Times New Roman" w:cs="Times New Roman"/>
          <w:b/>
          <w:sz w:val="28"/>
          <w:szCs w:val="28"/>
        </w:rPr>
        <w:t>Rắn cắn</w:t>
      </w:r>
    </w:p>
    <w:p w:rsidR="00DB3B34" w:rsidRPr="001F23C4" w:rsidRDefault="00DB3B34" w:rsidP="006A3D58">
      <w:pPr>
        <w:pStyle w:val="ListParagraph"/>
        <w:numPr>
          <w:ilvl w:val="0"/>
          <w:numId w:val="53"/>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Hơn 50% các vết rắn cắn là vết cắn không có nhiễm độc. Trong trường hợp bị tiêm nọc độc, mức độ nghiêm trọng của tình trạng nhiễm độc phụ thuộc vào loài, lượng nọc độc, vị trí vết cắn (vết cắn ở đầu và cổ là nguy hiểm nhất) và cân nặng, tình trạng chung và độ tuổi của cá nhân (nghiêm trọng hơn ở trẻ em).</w:t>
      </w:r>
    </w:p>
    <w:p w:rsidR="00DB3B34" w:rsidRPr="001F23C4" w:rsidRDefault="00DB3B34" w:rsidP="006A3D58">
      <w:pPr>
        <w:pStyle w:val="ListParagraph"/>
        <w:numPr>
          <w:ilvl w:val="0"/>
          <w:numId w:val="53"/>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Khó xác định được loại rắn cắn. Tuy nhiên, dựa vào dấu hiệu lâm sàng có thể định hướng chẩn đoán và xử trí. Hai hội chứng chính được xác định:</w:t>
      </w:r>
    </w:p>
    <w:p w:rsidR="00DB3B34" w:rsidRPr="001F23C4" w:rsidRDefault="00DB3B34" w:rsidP="006A3D58">
      <w:pPr>
        <w:pStyle w:val="ListParagraph"/>
        <w:numPr>
          <w:ilvl w:val="0"/>
          <w:numId w:val="54"/>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Rối loạn thần kinh tiến triển thành liệt cơ hô hấp và hôn mê là biểu hiện thường gặp của tình trạng nhiễm nọc rắn hổ mang (rắn hổ mang, rắn mamba,...)</w:t>
      </w:r>
    </w:p>
    <w:p w:rsidR="00DB3B34" w:rsidRPr="001F23C4" w:rsidRDefault="00DB3B34" w:rsidP="006A3D58">
      <w:pPr>
        <w:pStyle w:val="ListParagraph"/>
        <w:numPr>
          <w:ilvl w:val="0"/>
          <w:numId w:val="54"/>
        </w:num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Tổn thương tại chỗ lan rộng (đau dữ dội, viêm kèm theo phù nề và hoại tử) và bất thường về đông máu là biểu hiện thường gặp của tình trạng nhiễm nọc rắn lục hoặc rắn đuôi chuông.</w:t>
      </w:r>
    </w:p>
    <w:p w:rsidR="00DB3B34" w:rsidRPr="001F23C4" w:rsidRDefault="000D39DC"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Biểu hiện lâm sàng và cách xử lý vết rắn cắn được mô tả trong bảng dưới đây.</w:t>
      </w:r>
    </w:p>
    <w:p w:rsidR="000D39DC" w:rsidRPr="001F23C4" w:rsidRDefault="000D39DC" w:rsidP="006A3D58">
      <w:pPr>
        <w:pStyle w:val="ListParagraph"/>
        <w:numPr>
          <w:ilvl w:val="0"/>
          <w:numId w:val="55"/>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Chẩn đoán sớm và theo dõi các bất thường đông máu dựa trên xét nghiệm đông máu toàn phần (lúc bệnh nhân đến và sau đó cứ sau 4 đến 6 giờ trong ngày đầu tiên). Lấy 2 đến 5 ml máu toàn phần, đợi 30 phút và kiểm tra ống nghiệm:</w:t>
      </w:r>
    </w:p>
    <w:p w:rsidR="000D39DC" w:rsidRPr="001F23C4" w:rsidRDefault="000D39DC" w:rsidP="006A3D58">
      <w:pPr>
        <w:pStyle w:val="ListParagraph"/>
        <w:numPr>
          <w:ilvl w:val="1"/>
          <w:numId w:val="55"/>
        </w:numPr>
        <w:spacing w:line="240" w:lineRule="auto"/>
        <w:ind w:left="709"/>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Đông máu hoàn toàn: không có bất thường về đông máu</w:t>
      </w:r>
    </w:p>
    <w:p w:rsidR="000D39DC" w:rsidRPr="001F23C4" w:rsidRDefault="000D39DC" w:rsidP="006A3D58">
      <w:pPr>
        <w:pStyle w:val="ListParagraph"/>
        <w:numPr>
          <w:ilvl w:val="1"/>
          <w:numId w:val="55"/>
        </w:numPr>
        <w:spacing w:line="240" w:lineRule="auto"/>
        <w:ind w:left="709"/>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Đông máu không hoàn toàn hoặc không đông máu: bất thường về đông máu, dễ chảy máu.</w:t>
      </w:r>
    </w:p>
    <w:p w:rsidR="000D39DC" w:rsidRPr="001F23C4" w:rsidRDefault="000D39DC"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Trong trường hợp có bất thường về đông máu, hãy tiếp tục theo dõi một lần mỗi ngày cho đến khi quá trình đông máu trở lại bình thường.</w:t>
      </w:r>
    </w:p>
    <w:p w:rsidR="000D39DC" w:rsidRPr="001F23C4" w:rsidRDefault="000D39DC" w:rsidP="006A3D58">
      <w:pPr>
        <w:pStyle w:val="ListParagraph"/>
        <w:numPr>
          <w:ilvl w:val="0"/>
          <w:numId w:val="55"/>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Điều trị nguyên nhân dựa trên việc sử dụng huyết thanh kháng nọc rắn, chỉ khi có biểu hiện lâm sàng rõ ràng về nhiễm độc hoặc bất thường về đông máu. Huyết thanh kháng nọc rắn có hiệu quả, nhưng hiếm khi có sẵn  và khó bảo quản. Huyết thanh kháng nọc rắn nên được sử dụng càng sớm càng tốt: truyền tĩnh mạch (trong dung dịch natri clorid 0,9%) nếu sử dụng huyết thanh kém tinh khiết; tiêm mạch chậm trong trường hợp huyết thanh tinh khiết. Lặp lại việc sử dụng huyết thanh kháng nọc rắn sau 4 hoặc 6 giờ nếu các triệu chứng nhiễm độc vẫn còn.</w:t>
      </w:r>
    </w:p>
    <w:p w:rsidR="000D39DC" w:rsidRPr="001F23C4" w:rsidRDefault="000D39DC"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Đối với tất cả bệnh nhân, hãy chuẩn bị tinh thần cho phản ứng phản vệ, mặc dù có thể rất nghiêm trọng (sốc), nhưng thường dễ kiểm soát hơn so với các rối loạn đông máu h</w:t>
      </w:r>
      <w:r w:rsidR="003007AD" w:rsidRPr="001F23C4">
        <w:rPr>
          <w:rFonts w:ascii="Times New Roman" w:eastAsia="Times New Roman" w:hAnsi="Times New Roman" w:cs="Times New Roman"/>
          <w:sz w:val="28"/>
          <w:szCs w:val="28"/>
        </w:rPr>
        <w:t>oặc rối loạn thần kinh.</w:t>
      </w:r>
    </w:p>
    <w:p w:rsidR="006A3D58" w:rsidRPr="00835D12" w:rsidRDefault="003007AD" w:rsidP="001F23C4">
      <w:pPr>
        <w:pStyle w:val="ListParagraph"/>
        <w:numPr>
          <w:ilvl w:val="0"/>
          <w:numId w:val="55"/>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Ở những bệnh nhân không có triệu chứng (vết cắn không có dấu hiệu nhiễm độc và đông máu bình thường), phải tiếp tục theo dõi trong ít nhất 12 giờ (tốt nhất là 24 giờ).</w:t>
      </w:r>
    </w:p>
    <w:p w:rsidR="003007AD" w:rsidRPr="001F23C4" w:rsidRDefault="003007AD" w:rsidP="001F23C4">
      <w:pPr>
        <w:spacing w:line="240" w:lineRule="auto"/>
        <w:rPr>
          <w:rFonts w:ascii="Times New Roman" w:eastAsia="Times New Roman" w:hAnsi="Times New Roman" w:cs="Times New Roman"/>
          <w:b/>
          <w:sz w:val="28"/>
          <w:szCs w:val="28"/>
        </w:rPr>
      </w:pPr>
      <w:r w:rsidRPr="001F23C4">
        <w:rPr>
          <w:rFonts w:ascii="Times New Roman" w:eastAsia="Times New Roman" w:hAnsi="Times New Roman" w:cs="Times New Roman"/>
          <w:b/>
          <w:sz w:val="28"/>
          <w:szCs w:val="28"/>
        </w:rPr>
        <w:t>Dấu hiệu lâm sàng và điều trị</w:t>
      </w:r>
    </w:p>
    <w:tbl>
      <w:tblPr>
        <w:tblStyle w:val="TableGrid"/>
        <w:tblW w:w="5000" w:type="pct"/>
        <w:tblLook w:val="04A0" w:firstRow="1" w:lastRow="0" w:firstColumn="1" w:lastColumn="0" w:noHBand="0" w:noVBand="1"/>
      </w:tblPr>
      <w:tblGrid>
        <w:gridCol w:w="1189"/>
        <w:gridCol w:w="3323"/>
        <w:gridCol w:w="1211"/>
        <w:gridCol w:w="3522"/>
      </w:tblGrid>
      <w:tr w:rsidR="00914DBF" w:rsidRPr="001F23C4" w:rsidTr="00D55BA4">
        <w:tc>
          <w:tcPr>
            <w:tcW w:w="643" w:type="pct"/>
          </w:tcPr>
          <w:p w:rsidR="00914DBF" w:rsidRPr="00835D12" w:rsidRDefault="00AC0E92"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xml:space="preserve">Thời </w:t>
            </w:r>
            <w:r w:rsidRPr="00835D12">
              <w:rPr>
                <w:rFonts w:ascii="Times New Roman" w:eastAsia="Times New Roman" w:hAnsi="Times New Roman" w:cs="Times New Roman"/>
                <w:sz w:val="28"/>
                <w:szCs w:val="28"/>
              </w:rPr>
              <w:lastRenderedPageBreak/>
              <w:t>gian sau bị rắn cắn</w:t>
            </w:r>
          </w:p>
        </w:tc>
        <w:tc>
          <w:tcPr>
            <w:tcW w:w="1797" w:type="pct"/>
          </w:tcPr>
          <w:p w:rsidR="00914DBF" w:rsidRPr="00835D12" w:rsidRDefault="00DA0DB5"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lastRenderedPageBreak/>
              <w:t>Biểu hiện lâm sàng</w:t>
            </w:r>
          </w:p>
        </w:tc>
        <w:tc>
          <w:tcPr>
            <w:tcW w:w="655" w:type="pct"/>
          </w:tcPr>
          <w:p w:rsidR="00914DBF" w:rsidRPr="00835D12" w:rsidRDefault="00DA0DB5"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xml:space="preserve">Tác </w:t>
            </w:r>
            <w:r w:rsidRPr="00835D12">
              <w:rPr>
                <w:rFonts w:ascii="Times New Roman" w:eastAsia="Times New Roman" w:hAnsi="Times New Roman" w:cs="Times New Roman"/>
                <w:sz w:val="28"/>
                <w:szCs w:val="28"/>
              </w:rPr>
              <w:lastRenderedPageBreak/>
              <w:t>nhân</w:t>
            </w:r>
          </w:p>
        </w:tc>
        <w:tc>
          <w:tcPr>
            <w:tcW w:w="1905" w:type="pct"/>
          </w:tcPr>
          <w:p w:rsidR="00914DBF" w:rsidRPr="00835D12" w:rsidRDefault="00DA0DB5"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lastRenderedPageBreak/>
              <w:t>Điều trị</w:t>
            </w:r>
          </w:p>
        </w:tc>
      </w:tr>
      <w:tr w:rsidR="00914DBF" w:rsidRPr="001F23C4" w:rsidTr="00D55BA4">
        <w:tc>
          <w:tcPr>
            <w:tcW w:w="643" w:type="pct"/>
          </w:tcPr>
          <w:p w:rsidR="00914DBF" w:rsidRPr="00835D12" w:rsidRDefault="00AC0E92"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0 phút</w:t>
            </w:r>
          </w:p>
        </w:tc>
        <w:tc>
          <w:tcPr>
            <w:tcW w:w="1797"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Dấu răng nanh</w:t>
            </w:r>
            <w:r w:rsidRPr="00835D12">
              <w:rPr>
                <w:rFonts w:ascii="Times New Roman" w:eastAsia="Times New Roman" w:hAnsi="Times New Roman" w:cs="Times New Roman"/>
                <w:sz w:val="28"/>
                <w:szCs w:val="28"/>
              </w:rPr>
              <w:br/>
              <w:t>- Đau vị trí cắn</w:t>
            </w:r>
          </w:p>
        </w:tc>
        <w:tc>
          <w:tcPr>
            <w:tcW w:w="655" w:type="pct"/>
          </w:tcPr>
          <w:p w:rsidR="00914DBF"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w:t>
            </w:r>
          </w:p>
        </w:tc>
        <w:tc>
          <w:tcPr>
            <w:tcW w:w="1905"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Cố định chỉ bị cắn bằng nẹp, tránh cử động để làm chậm sự lan truyền nọc độc</w:t>
            </w:r>
            <w:r w:rsidR="00514084" w:rsidRPr="00835D12">
              <w:rPr>
                <w:rFonts w:ascii="Times New Roman" w:eastAsia="Times New Roman" w:hAnsi="Times New Roman" w:cs="Times New Roman"/>
                <w:sz w:val="28"/>
                <w:szCs w:val="28"/>
                <w:vertAlign w:val="superscript"/>
              </w:rPr>
              <w:t>(a)</w:t>
            </w:r>
            <w:r w:rsidRPr="00835D12">
              <w:rPr>
                <w:rFonts w:ascii="Times New Roman" w:eastAsia="Times New Roman" w:hAnsi="Times New Roman" w:cs="Times New Roman"/>
                <w:sz w:val="28"/>
                <w:szCs w:val="28"/>
              </w:rPr>
              <w:br/>
              <w:t>- Làm sạch vết thương</w:t>
            </w:r>
            <w:r w:rsidRPr="00835D12">
              <w:rPr>
                <w:rFonts w:ascii="Times New Roman" w:eastAsia="Times New Roman" w:hAnsi="Times New Roman" w:cs="Times New Roman"/>
                <w:sz w:val="28"/>
                <w:szCs w:val="28"/>
              </w:rPr>
              <w:br/>
              <w:t>- Tiêm phòng uốn ván</w:t>
            </w:r>
            <w:r w:rsidRPr="00835D12">
              <w:rPr>
                <w:rFonts w:ascii="Times New Roman" w:eastAsia="Times New Roman" w:hAnsi="Times New Roman" w:cs="Times New Roman"/>
                <w:sz w:val="28"/>
                <w:szCs w:val="28"/>
              </w:rPr>
              <w:br/>
              <w:t>- Theo dõi các dấu hiệu nhiễm độc</w:t>
            </w:r>
            <w:r w:rsidRPr="00835D12">
              <w:rPr>
                <w:rFonts w:ascii="Times New Roman" w:eastAsia="Times New Roman" w:hAnsi="Times New Roman" w:cs="Times New Roman"/>
                <w:sz w:val="28"/>
                <w:szCs w:val="28"/>
              </w:rPr>
              <w:br/>
              <w:t xml:space="preserve">- Chuyển bệnh nhân đến cơ sở y tế chuyên khoa </w:t>
            </w:r>
          </w:p>
        </w:tc>
      </w:tr>
      <w:tr w:rsidR="00D55BA4" w:rsidRPr="001F23C4" w:rsidTr="00D55BA4">
        <w:tc>
          <w:tcPr>
            <w:tcW w:w="643" w:type="pct"/>
            <w:vMerge w:val="restart"/>
          </w:tcPr>
          <w:p w:rsidR="00D55BA4" w:rsidRPr="00835D12" w:rsidRDefault="00D55BA4"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10 - 30 phút</w:t>
            </w:r>
          </w:p>
        </w:tc>
        <w:tc>
          <w:tcPr>
            <w:tcW w:w="1797"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Hạ huyết áp, co đồng tử, tiết nước bọt, vã mồ hôi, nuốt khó, khó thở</w:t>
            </w:r>
            <w:r w:rsidRPr="00835D12">
              <w:rPr>
                <w:rFonts w:ascii="Times New Roman" w:eastAsia="Times New Roman" w:hAnsi="Times New Roman" w:cs="Times New Roman"/>
                <w:sz w:val="28"/>
                <w:szCs w:val="28"/>
              </w:rPr>
              <w:br/>
              <w:t>- Dị cảm khu trú, tê bì</w:t>
            </w:r>
          </w:p>
        </w:tc>
        <w:tc>
          <w:tcPr>
            <w:tcW w:w="65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Rắn hổ</w:t>
            </w:r>
          </w:p>
        </w:tc>
        <w:tc>
          <w:tcPr>
            <w:tcW w:w="190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Đặt đường truyền tĩnh mạch</w:t>
            </w:r>
          </w:p>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Truyền huyết thanh kháng nọc rắn càng sớm càng tốt</w:t>
            </w:r>
            <w:r w:rsidRPr="00835D12">
              <w:rPr>
                <w:rFonts w:ascii="Times New Roman" w:eastAsia="Times New Roman" w:hAnsi="Times New Roman" w:cs="Times New Roman"/>
                <w:sz w:val="28"/>
                <w:szCs w:val="28"/>
              </w:rPr>
              <w:br/>
            </w:r>
          </w:p>
        </w:tc>
      </w:tr>
      <w:tr w:rsidR="00D55BA4" w:rsidRPr="001F23C4" w:rsidTr="00D55BA4">
        <w:tc>
          <w:tcPr>
            <w:tcW w:w="643" w:type="pct"/>
            <w:vMerge/>
          </w:tcPr>
          <w:p w:rsidR="00D55BA4" w:rsidRPr="00835D12" w:rsidRDefault="00D55BA4" w:rsidP="001F23C4">
            <w:pPr>
              <w:jc w:val="center"/>
              <w:rPr>
                <w:rFonts w:ascii="Times New Roman" w:eastAsia="Times New Roman" w:hAnsi="Times New Roman" w:cs="Times New Roman"/>
                <w:sz w:val="28"/>
                <w:szCs w:val="28"/>
              </w:rPr>
            </w:pPr>
          </w:p>
        </w:tc>
        <w:tc>
          <w:tcPr>
            <w:tcW w:w="1797"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Hội chứng viêm: đau dữ dội, phù nền rộng quanh vết cắn</w:t>
            </w:r>
          </w:p>
        </w:tc>
        <w:tc>
          <w:tcPr>
            <w:tcW w:w="65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Rắn lục/rắn cạp nia</w:t>
            </w:r>
          </w:p>
        </w:tc>
        <w:tc>
          <w:tcPr>
            <w:tcW w:w="190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Đặt đường truyền tĩnh mạch</w:t>
            </w:r>
          </w:p>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Truyền huyết thanh kháng nọc rắn càng sớm càng tốt</w:t>
            </w:r>
          </w:p>
          <w:p w:rsidR="00D55BA4" w:rsidRPr="00835D12" w:rsidRDefault="00D55BA4" w:rsidP="001F23C4">
            <w:pPr>
              <w:rPr>
                <w:rFonts w:ascii="Times New Roman" w:eastAsia="Times New Roman" w:hAnsi="Times New Roman" w:cs="Times New Roman"/>
                <w:sz w:val="28"/>
                <w:szCs w:val="28"/>
                <w:vertAlign w:val="superscript"/>
              </w:rPr>
            </w:pPr>
            <w:r w:rsidRPr="00835D12">
              <w:rPr>
                <w:rFonts w:ascii="Times New Roman" w:eastAsia="Times New Roman" w:hAnsi="Times New Roman" w:cs="Times New Roman"/>
                <w:sz w:val="28"/>
                <w:szCs w:val="28"/>
              </w:rPr>
              <w:t>- Giảm đau, thuốc kháng viêm (NSAIDs hoặc đường uống/tĩnh mạch)</w:t>
            </w:r>
            <w:r w:rsidR="00514084" w:rsidRPr="00835D12">
              <w:rPr>
                <w:rFonts w:ascii="Times New Roman" w:eastAsia="Times New Roman" w:hAnsi="Times New Roman" w:cs="Times New Roman"/>
                <w:sz w:val="28"/>
                <w:szCs w:val="28"/>
                <w:vertAlign w:val="superscript"/>
              </w:rPr>
              <w:t>(b)</w:t>
            </w:r>
          </w:p>
        </w:tc>
      </w:tr>
      <w:tr w:rsidR="00914DBF" w:rsidRPr="001F23C4" w:rsidTr="00D55BA4">
        <w:tc>
          <w:tcPr>
            <w:tcW w:w="643" w:type="pct"/>
          </w:tcPr>
          <w:p w:rsidR="00914DBF" w:rsidRPr="00835D12" w:rsidRDefault="00DA0DB5"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30 phút - 5 giờ</w:t>
            </w:r>
          </w:p>
        </w:tc>
        <w:tc>
          <w:tcPr>
            <w:tcW w:w="1797"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Hội chứng rắn hổ mang: sụp mí, cứng hàm, liệt cơ hô hấp.</w:t>
            </w:r>
            <w:r w:rsidRPr="00835D12">
              <w:rPr>
                <w:rFonts w:ascii="Times New Roman" w:eastAsia="Times New Roman" w:hAnsi="Times New Roman" w:cs="Times New Roman"/>
                <w:sz w:val="28"/>
                <w:szCs w:val="28"/>
              </w:rPr>
              <w:br/>
              <w:t>- Sốc</w:t>
            </w:r>
          </w:p>
        </w:tc>
        <w:tc>
          <w:tcPr>
            <w:tcW w:w="655"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Rắn hổ</w:t>
            </w:r>
          </w:p>
        </w:tc>
        <w:tc>
          <w:tcPr>
            <w:tcW w:w="1905"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Đặt nội khí quản và hỗ trợ hô hấp</w:t>
            </w:r>
            <w:r w:rsidRPr="00835D12">
              <w:rPr>
                <w:rFonts w:ascii="Times New Roman" w:eastAsia="Times New Roman" w:hAnsi="Times New Roman" w:cs="Times New Roman"/>
                <w:sz w:val="28"/>
                <w:szCs w:val="28"/>
              </w:rPr>
              <w:br/>
              <w:t xml:space="preserve">- Xử trí sốc </w:t>
            </w:r>
          </w:p>
        </w:tc>
      </w:tr>
      <w:tr w:rsidR="00914DBF" w:rsidRPr="001F23C4" w:rsidTr="00D55BA4">
        <w:tc>
          <w:tcPr>
            <w:tcW w:w="643" w:type="pct"/>
          </w:tcPr>
          <w:p w:rsidR="00914DBF" w:rsidRPr="00835D12" w:rsidRDefault="00DA0DB5"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30 phút - 48 giờ</w:t>
            </w:r>
          </w:p>
        </w:tc>
        <w:tc>
          <w:tcPr>
            <w:tcW w:w="1797"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Hội chứng xuất huyết: chảy máu cam, bầm da, tan máu hoặc rối loạn đông máu nội mạch (DIC)</w:t>
            </w:r>
            <w:r w:rsidRPr="00835D12">
              <w:rPr>
                <w:rFonts w:ascii="Times New Roman" w:eastAsia="Times New Roman" w:hAnsi="Times New Roman" w:cs="Times New Roman"/>
                <w:sz w:val="28"/>
                <w:szCs w:val="28"/>
              </w:rPr>
              <w:br/>
              <w:t>- Sốc</w:t>
            </w:r>
          </w:p>
        </w:tc>
        <w:tc>
          <w:tcPr>
            <w:tcW w:w="655"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Rắn lục/rắn cạp nia</w:t>
            </w:r>
          </w:p>
        </w:tc>
        <w:tc>
          <w:tcPr>
            <w:tcW w:w="1905" w:type="pct"/>
          </w:tcPr>
          <w:p w:rsidR="00914DBF"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xml:space="preserve">- Theo dõi đông máu </w:t>
            </w:r>
          </w:p>
          <w:p w:rsidR="00DA0DB5" w:rsidRPr="00835D12" w:rsidRDefault="00DA0DB5"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Truyền huyết tương tươi đông lạnh nếu có chảy máu nặng.</w:t>
            </w:r>
            <w:r w:rsidRPr="00835D12">
              <w:rPr>
                <w:rFonts w:ascii="Times New Roman" w:eastAsia="Times New Roman" w:hAnsi="Times New Roman" w:cs="Times New Roman"/>
                <w:sz w:val="28"/>
                <w:szCs w:val="28"/>
              </w:rPr>
              <w:br/>
              <w:t>- Xử trí sốc</w:t>
            </w:r>
          </w:p>
        </w:tc>
      </w:tr>
      <w:tr w:rsidR="00D55BA4" w:rsidRPr="001F23C4" w:rsidTr="00D55BA4">
        <w:tc>
          <w:tcPr>
            <w:tcW w:w="643" w:type="pct"/>
            <w:vMerge w:val="restart"/>
          </w:tcPr>
          <w:p w:rsidR="00D55BA4" w:rsidRPr="00835D12" w:rsidRDefault="00D55BA4" w:rsidP="001F23C4">
            <w:pPr>
              <w:jc w:val="cente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6 giờ trở lên</w:t>
            </w:r>
          </w:p>
        </w:tc>
        <w:tc>
          <w:tcPr>
            <w:tcW w:w="1797"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Không có dấu hiệu hoặc thay đổi tại chỗ (rắn không độc hoặc rắn độc nhưng không có nhiễm độc)</w:t>
            </w:r>
          </w:p>
        </w:tc>
        <w:tc>
          <w:tcPr>
            <w:tcW w:w="65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w:t>
            </w:r>
          </w:p>
        </w:tc>
        <w:tc>
          <w:tcPr>
            <w:tcW w:w="190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Trấn an bệnh nhân</w:t>
            </w:r>
          </w:p>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Cho về nhà sau 12 giờ theo dõi.</w:t>
            </w:r>
          </w:p>
        </w:tc>
      </w:tr>
      <w:tr w:rsidR="00D55BA4" w:rsidRPr="001F23C4" w:rsidTr="00D55BA4">
        <w:tc>
          <w:tcPr>
            <w:tcW w:w="643" w:type="pct"/>
            <w:vMerge/>
          </w:tcPr>
          <w:p w:rsidR="00D55BA4" w:rsidRPr="00835D12" w:rsidRDefault="00D55BA4" w:rsidP="001F23C4">
            <w:pPr>
              <w:jc w:val="center"/>
              <w:rPr>
                <w:rFonts w:ascii="Times New Roman" w:eastAsia="Times New Roman" w:hAnsi="Times New Roman" w:cs="Times New Roman"/>
                <w:sz w:val="28"/>
                <w:szCs w:val="28"/>
              </w:rPr>
            </w:pPr>
          </w:p>
        </w:tc>
        <w:tc>
          <w:tcPr>
            <w:tcW w:w="1797"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Hoại tử mô</w:t>
            </w:r>
          </w:p>
        </w:tc>
        <w:tc>
          <w:tcPr>
            <w:tcW w:w="65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w:t>
            </w:r>
          </w:p>
        </w:tc>
        <w:tc>
          <w:tcPr>
            <w:tcW w:w="1905" w:type="pct"/>
          </w:tcPr>
          <w:p w:rsidR="00D55BA4" w:rsidRPr="00835D12" w:rsidRDefault="00D55BA4" w:rsidP="001F23C4">
            <w:pPr>
              <w:rPr>
                <w:rFonts w:ascii="Times New Roman" w:eastAsia="Times New Roman" w:hAnsi="Times New Roman" w:cs="Times New Roman"/>
                <w:sz w:val="28"/>
                <w:szCs w:val="28"/>
              </w:rPr>
            </w:pPr>
            <w:r w:rsidRPr="00835D12">
              <w:rPr>
                <w:rFonts w:ascii="Times New Roman" w:eastAsia="Times New Roman" w:hAnsi="Times New Roman" w:cs="Times New Roman"/>
                <w:sz w:val="28"/>
                <w:szCs w:val="28"/>
              </w:rPr>
              <w:t>- Loại bỏ bóng nước, làm sạch không băng kín</w:t>
            </w:r>
            <w:r w:rsidRPr="00835D12">
              <w:rPr>
                <w:rFonts w:ascii="Times New Roman" w:eastAsia="Times New Roman" w:hAnsi="Times New Roman" w:cs="Times New Roman"/>
                <w:sz w:val="28"/>
                <w:szCs w:val="28"/>
              </w:rPr>
              <w:br/>
              <w:t>- Can thiệp ngoại khoa khi có hoại tử, tùy mức độ (tối thiểu sau 15 ngày, khi tổn thương đã ổn định)</w:t>
            </w:r>
          </w:p>
        </w:tc>
      </w:tr>
    </w:tbl>
    <w:p w:rsidR="003007AD" w:rsidRPr="001F23C4" w:rsidRDefault="00AF353F"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lastRenderedPageBreak/>
        <w:t>(a) Các biện pháp thắt garô, rạch-hút và đốt điện không hiệu quả và có thể nguy hiểm.</w:t>
      </w:r>
    </w:p>
    <w:p w:rsidR="00AF353F" w:rsidRPr="001F23C4" w:rsidRDefault="00AF353F"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(b) Không sử dụng axit acetylsalicylic (aspirin).</w:t>
      </w:r>
    </w:p>
    <w:p w:rsidR="00AF353F" w:rsidRPr="001F23C4" w:rsidRDefault="00AF353F" w:rsidP="006A3D58">
      <w:pPr>
        <w:pStyle w:val="ListParagraph"/>
        <w:numPr>
          <w:ilvl w:val="0"/>
          <w:numId w:val="55"/>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Chỉ trong trường hợp có bằng chứng lâm sàng về nhiễm trùng: dẫn lưu ổ áp xe; dùng amoxicillin/acid clavulanic (co-amoxiclav) trong 7 đến 10 ngày trong trường hợp viêm mô tế bào.</w:t>
      </w:r>
    </w:p>
    <w:p w:rsidR="00AF353F" w:rsidRPr="001F23C4" w:rsidRDefault="00AF353F" w:rsidP="006A3D58">
      <w:pPr>
        <w:pStyle w:val="ListParagraph"/>
        <w:numPr>
          <w:ilvl w:val="0"/>
          <w:numId w:val="55"/>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Nhiễm trùng tương đối hiếm gặp và thường liên quan đến điều trị dân gian truyền miệng hoặc lây truyền trong bệnh viện sau phẫu thuật không cần thiết hoặc phẫu thuật sớm.</w:t>
      </w:r>
    </w:p>
    <w:p w:rsidR="00DB3B34" w:rsidRPr="001F23C4" w:rsidRDefault="00AF353F" w:rsidP="006A3D58">
      <w:pPr>
        <w:pStyle w:val="ListParagraph"/>
        <w:numPr>
          <w:ilvl w:val="2"/>
          <w:numId w:val="18"/>
        </w:numPr>
        <w:spacing w:line="240" w:lineRule="auto"/>
        <w:ind w:left="567"/>
        <w:rPr>
          <w:rFonts w:ascii="Times New Roman" w:eastAsia="Times New Roman" w:hAnsi="Times New Roman" w:cs="Times New Roman"/>
          <w:b/>
          <w:sz w:val="28"/>
          <w:szCs w:val="28"/>
        </w:rPr>
      </w:pPr>
      <w:r w:rsidRPr="001F23C4">
        <w:rPr>
          <w:rFonts w:ascii="Times New Roman" w:eastAsia="Times New Roman" w:hAnsi="Times New Roman" w:cs="Times New Roman"/>
          <w:b/>
          <w:sz w:val="28"/>
          <w:szCs w:val="28"/>
        </w:rPr>
        <w:t>Bò cạp đốt</w:t>
      </w:r>
    </w:p>
    <w:p w:rsidR="00AF353F" w:rsidRPr="001F23C4" w:rsidRDefault="00AF353F" w:rsidP="006A3D58">
      <w:pPr>
        <w:pStyle w:val="ListParagraph"/>
        <w:numPr>
          <w:ilvl w:val="0"/>
          <w:numId w:val="56"/>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Trong hầu hết các trường hợp, vết đốt gây ra các tác dụng tại chỗ bao gồm: đau, phù nề, ban đỏ. Xử trí bao gồm nghỉ ngơi, rửa vết thương, dùng thuốc giảm đau đường uống và phòng ngừa uốn ván.</w:t>
      </w:r>
    </w:p>
    <w:p w:rsidR="00AF353F" w:rsidRPr="001F23C4" w:rsidRDefault="00AF353F" w:rsidP="006A3D58">
      <w:pPr>
        <w:pStyle w:val="ListParagraph"/>
        <w:numPr>
          <w:ilvl w:val="0"/>
          <w:numId w:val="56"/>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Ở những bệnh nhân đau nhiều, gây tê tại chỗ vùng xung quanh vết đốt (lidocaine 1%). Theo dõi trong 12 giờ.</w:t>
      </w:r>
    </w:p>
    <w:p w:rsidR="00AF353F" w:rsidRPr="001F23C4" w:rsidRDefault="00AF353F" w:rsidP="006A3D58">
      <w:pPr>
        <w:pStyle w:val="ListParagraph"/>
        <w:numPr>
          <w:ilvl w:val="0"/>
          <w:numId w:val="56"/>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Các dấu hiệu chung xuất hiện trong trường hợp bị nhiễm độc nặng: tăng huyết áp, chảy</w:t>
      </w:r>
      <w:r w:rsidR="00F36D40" w:rsidRPr="001F23C4">
        <w:rPr>
          <w:rFonts w:ascii="Times New Roman" w:eastAsia="Times New Roman" w:hAnsi="Times New Roman" w:cs="Times New Roman"/>
          <w:sz w:val="28"/>
          <w:szCs w:val="28"/>
        </w:rPr>
        <w:t xml:space="preserve"> nước dãi và vã mồ hôi, sốt</w:t>
      </w:r>
      <w:r w:rsidRPr="001F23C4">
        <w:rPr>
          <w:rFonts w:ascii="Times New Roman" w:eastAsia="Times New Roman" w:hAnsi="Times New Roman" w:cs="Times New Roman"/>
          <w:sz w:val="28"/>
          <w:szCs w:val="28"/>
        </w:rPr>
        <w:t>, nôn mửa, tiêu chảy, đau cơ, khó thở, co giật; hiếm khi bị sốc.</w:t>
      </w:r>
    </w:p>
    <w:p w:rsidR="00F36D40" w:rsidRPr="001F23C4" w:rsidRDefault="00F36D40" w:rsidP="006A3D58">
      <w:pPr>
        <w:pStyle w:val="ListParagraph"/>
        <w:numPr>
          <w:ilvl w:val="0"/>
          <w:numId w:val="56"/>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Điều trị nguyên nhân</w:t>
      </w:r>
    </w:p>
    <w:p w:rsidR="00F36D40" w:rsidRPr="001F23C4" w:rsidRDefault="00F36D40"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Việc sử dụng huyết thanh kháng nọc bọ cạp vẫn còn gây tranh cãi (hầu hết đều không hiệu quả, dung nạp kém do không được thanh lọc đầy đủ). Trên thực tế, ở những quốc gia có ghi nhận tình trạng nhiễm nọc độc bọ cạp nghiêm trọng  như Bắc Phi, Trung Đông, Trung Mỹ và Amazon. Tiêu chuẩn sử dụng bao gồm mức độ nghiêm trọng của nọc độc, độ tuổi của bệnh nhân (nặng hơn ở trẻ em) và thời gian kể từ khi bị đốt. Khoảng từ 2 đến 3 giờ. Nếu thời gian quá 2 hoặc 3 giờ, lợi ích của huyết thanh kháng nọc độc sẽ kém hơn so với nguy cơ sốc phản vệ (khác với trường hợp bị rắn cắn).</w:t>
      </w:r>
    </w:p>
    <w:p w:rsidR="00F36D40" w:rsidRPr="001F23C4" w:rsidRDefault="00F36D40" w:rsidP="006A3D58">
      <w:pPr>
        <w:pStyle w:val="ListParagraph"/>
        <w:numPr>
          <w:ilvl w:val="0"/>
          <w:numId w:val="57"/>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Điều trị triệu chứng</w:t>
      </w:r>
    </w:p>
    <w:p w:rsidR="00F36D40" w:rsidRPr="001F23C4" w:rsidRDefault="00F36D40" w:rsidP="006A3D58">
      <w:pPr>
        <w:pStyle w:val="ListParagraph"/>
        <w:numPr>
          <w:ilvl w:val="1"/>
          <w:numId w:val="57"/>
        </w:numPr>
        <w:spacing w:line="240" w:lineRule="auto"/>
        <w:ind w:left="709"/>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Trong trường hợp nôn ói, tiêu chảy hoặc vã mồ hôi: phòng ngừa mất nước bằng bù nước đường uống, đặc biệt ở trẻ em.</w:t>
      </w:r>
    </w:p>
    <w:p w:rsidR="00F36D40" w:rsidRPr="001F23C4" w:rsidRDefault="00F36D40" w:rsidP="006A3D58">
      <w:pPr>
        <w:pStyle w:val="ListParagraph"/>
        <w:numPr>
          <w:ilvl w:val="1"/>
          <w:numId w:val="57"/>
        </w:numPr>
        <w:spacing w:line="240" w:lineRule="auto"/>
        <w:ind w:left="709"/>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Đau cơ: Tiêm mạch chậm canxi gluconat 10% (trẻ em: 5 ml, người lớn: 10 ml, nếu truyền tĩnh mạch trong vòng 10 đến 20 phút).</w:t>
      </w:r>
    </w:p>
    <w:p w:rsidR="00F36D40" w:rsidRPr="001F23C4" w:rsidRDefault="00F36D40" w:rsidP="006A3D58">
      <w:pPr>
        <w:pStyle w:val="ListParagraph"/>
        <w:numPr>
          <w:ilvl w:val="1"/>
          <w:numId w:val="57"/>
        </w:numPr>
        <w:spacing w:line="240" w:lineRule="auto"/>
        <w:ind w:left="709"/>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 xml:space="preserve">Co giật: có thể sử dụng diazepam một cách thận trọng do nguy cơ suy hô hấp tăng lên ở những bệnh nhân bị nhiễm độc. </w:t>
      </w:r>
    </w:p>
    <w:p w:rsidR="00F36D40" w:rsidRPr="001F23C4" w:rsidRDefault="00F36D40" w:rsidP="006A3D58">
      <w:pPr>
        <w:pStyle w:val="ListParagraph"/>
        <w:numPr>
          <w:ilvl w:val="2"/>
          <w:numId w:val="18"/>
        </w:numPr>
        <w:spacing w:line="240" w:lineRule="auto"/>
        <w:ind w:left="426"/>
        <w:rPr>
          <w:rFonts w:ascii="Times New Roman" w:eastAsia="Times New Roman" w:hAnsi="Times New Roman" w:cs="Times New Roman"/>
          <w:b/>
          <w:sz w:val="28"/>
          <w:szCs w:val="28"/>
        </w:rPr>
      </w:pPr>
      <w:r w:rsidRPr="001F23C4">
        <w:rPr>
          <w:rFonts w:ascii="Times New Roman" w:eastAsia="Times New Roman" w:hAnsi="Times New Roman" w:cs="Times New Roman"/>
          <w:b/>
          <w:sz w:val="28"/>
          <w:szCs w:val="28"/>
        </w:rPr>
        <w:t>Nhện cắn</w:t>
      </w:r>
    </w:p>
    <w:p w:rsidR="00F36D40" w:rsidRPr="001F23C4" w:rsidRDefault="00F36D40" w:rsidP="006A3D58">
      <w:pPr>
        <w:pStyle w:val="ListParagraph"/>
        <w:numPr>
          <w:ilvl w:val="0"/>
          <w:numId w:val="58"/>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Điều trị thường làm sạch vết thương, nghỉ ngơi, dùng thuốc giảm đau đường uống và phòng ngừa uốn ván.</w:t>
      </w:r>
    </w:p>
    <w:p w:rsidR="007B5A74" w:rsidRPr="001F23C4" w:rsidRDefault="007B5A74" w:rsidP="006A3D58">
      <w:pPr>
        <w:pStyle w:val="ListParagraph"/>
        <w:numPr>
          <w:ilvl w:val="0"/>
          <w:numId w:val="58"/>
        </w:numPr>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Nhiễm độc nặng rất hiếm gặp. Có hai hội chứng lâm sàng chính:</w:t>
      </w:r>
    </w:p>
    <w:p w:rsidR="007B5A74" w:rsidRPr="001F23C4" w:rsidRDefault="007B5A74" w:rsidP="006A3D58">
      <w:pPr>
        <w:pStyle w:val="ListParagraph"/>
        <w:numPr>
          <w:ilvl w:val="1"/>
          <w:numId w:val="59"/>
        </w:numPr>
        <w:spacing w:line="240" w:lineRule="auto"/>
        <w:ind w:left="709"/>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Hội chứng độc thần kinh (nhện góa phụ đen): đau cơ dữ dội, nhịp tim nhanh, tăng huyết áp, buồn nôn, nôn, đau đầu, vã mồ hôi. Các triệu chứng xuất hiện trong 24 giờ và tự khỏi sau vài ngày.</w:t>
      </w:r>
    </w:p>
    <w:p w:rsidR="007B5A74" w:rsidRPr="001F23C4" w:rsidRDefault="007B5A74" w:rsidP="006A3D58">
      <w:pPr>
        <w:pStyle w:val="ListParagraph"/>
        <w:numPr>
          <w:ilvl w:val="1"/>
          <w:numId w:val="59"/>
        </w:numPr>
        <w:spacing w:line="240" w:lineRule="auto"/>
        <w:ind w:left="709"/>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lastRenderedPageBreak/>
        <w:t>Hội chứng hoại tử (nhện ẩn dật): tổn thương mô tại chỗ, có thể hoại tử và loét; các triệu chứng toàn thân nhẹ (sốt, ớn lạnh, khó chịu và nôn) thường tự khỏi sau vài ngày. Nếu có, tan máu đôi khi có thể đe dọa tính mạng.</w:t>
      </w:r>
    </w:p>
    <w:p w:rsidR="007B5A74"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Tiêm</w:t>
      </w:r>
      <w:r w:rsidR="007B5A74" w:rsidRPr="001F23C4">
        <w:rPr>
          <w:rFonts w:ascii="Times New Roman" w:eastAsia="Times New Roman" w:hAnsi="Times New Roman" w:cs="Times New Roman"/>
          <w:sz w:val="28"/>
          <w:szCs w:val="28"/>
        </w:rPr>
        <w:t xml:space="preserve"> mạch chậm canxi gluconat 10% trong trường hợp co thắt cơ (trẻ em: 5 ml mỗi lần tiêm, người lớn: 10 ml mỗi lần tiêm, tiêm trong vòng 10 đến 20 phút). Không khuyến cáo rạch và cắt lọc mô hoại tử (không hiệu quả; có thể làm chậm quá trình lành vết thương).</w:t>
      </w:r>
    </w:p>
    <w:p w:rsidR="00F36D40" w:rsidRPr="001F23C4" w:rsidRDefault="00F36D40" w:rsidP="006A3D58">
      <w:pPr>
        <w:pStyle w:val="ListParagraph"/>
        <w:numPr>
          <w:ilvl w:val="2"/>
          <w:numId w:val="18"/>
        </w:numPr>
        <w:spacing w:line="240" w:lineRule="auto"/>
        <w:ind w:left="426"/>
        <w:rPr>
          <w:rFonts w:ascii="Times New Roman" w:eastAsia="Times New Roman" w:hAnsi="Times New Roman" w:cs="Times New Roman"/>
          <w:b/>
          <w:sz w:val="28"/>
          <w:szCs w:val="28"/>
        </w:rPr>
      </w:pPr>
      <w:r w:rsidRPr="001F23C4">
        <w:rPr>
          <w:rFonts w:ascii="Times New Roman" w:eastAsia="Times New Roman" w:hAnsi="Times New Roman" w:cs="Times New Roman"/>
          <w:b/>
          <w:sz w:val="28"/>
          <w:szCs w:val="28"/>
        </w:rPr>
        <w:t>Ong đốt</w:t>
      </w:r>
    </w:p>
    <w:p w:rsidR="0091735A" w:rsidRPr="001F23C4" w:rsidRDefault="0091735A" w:rsidP="006A3D58">
      <w:pPr>
        <w:pStyle w:val="ListParagraph"/>
        <w:numPr>
          <w:ilvl w:val="0"/>
          <w:numId w:val="18"/>
        </w:numPr>
        <w:tabs>
          <w:tab w:val="clear" w:pos="720"/>
          <w:tab w:val="num" w:pos="426"/>
        </w:tabs>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Chăm sóc tại chỗ: loại bỏ ngòi (ong); rửa sạch bằng xà phòng và nước; bôi thuốc mỡ calamine nếu bị ngứa (trẻ em và người lớn: bôi một lớp mỏng, 3 đến 4 lần mỗi ngày).</w:t>
      </w:r>
    </w:p>
    <w:p w:rsidR="0091735A" w:rsidRPr="001F23C4" w:rsidRDefault="0091735A" w:rsidP="006A3D58">
      <w:pPr>
        <w:pStyle w:val="ListParagraph"/>
        <w:numPr>
          <w:ilvl w:val="0"/>
          <w:numId w:val="18"/>
        </w:numPr>
        <w:tabs>
          <w:tab w:val="clear" w:pos="720"/>
          <w:tab w:val="num" w:pos="426"/>
        </w:tabs>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Thuốc giảm đau khi cần (paracetamol uống)</w:t>
      </w:r>
    </w:p>
    <w:p w:rsidR="0091735A" w:rsidRPr="001F23C4" w:rsidRDefault="0091735A" w:rsidP="006A3D58">
      <w:pPr>
        <w:pStyle w:val="ListParagraph"/>
        <w:numPr>
          <w:ilvl w:val="0"/>
          <w:numId w:val="18"/>
        </w:numPr>
        <w:tabs>
          <w:tab w:val="clear" w:pos="720"/>
          <w:tab w:val="num" w:pos="426"/>
        </w:tabs>
        <w:spacing w:line="240" w:lineRule="auto"/>
        <w:ind w:left="426"/>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Trong trường hợp xảy ra phản ứng phản vệ:</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b/>
          <w:sz w:val="28"/>
          <w:szCs w:val="28"/>
        </w:rPr>
        <w:t>Epinephrine</w:t>
      </w:r>
      <w:r w:rsidRPr="001F23C4">
        <w:rPr>
          <w:rFonts w:ascii="Times New Roman" w:eastAsia="Times New Roman" w:hAnsi="Times New Roman" w:cs="Times New Roman"/>
          <w:sz w:val="28"/>
          <w:szCs w:val="28"/>
        </w:rPr>
        <w:t xml:space="preserve"> (adrenaline) tiêm bắp</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Dùng dung dịch epinephrine không pha loãng (1:1000 = 1 mg/ml) và ống tiêm 1 ml có vạch chia 0,01 ml cho trẻ em:</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Trẻ em dưới 6 tuổi: 0,15 ml</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Trẻ em từ 6 đến 12 tuổi: 0,3 ml</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Trẻ em trên 12 tuổi và người lớn: 0,5 ml</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Đối với trẻ em, nếu không có ống tiêm 1 ml, hãy dùng dung dịch pha loãng, ví dụ: thêm 1 mg epinephrine vào 9 ml natri clorid 0,9% để được dung dịch 0,1 mg/ml (1:10.000):</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Trẻ em dưới 6 tuổi: 1,5 ml</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Trẻ em từ 6 đến 12 tuổi: 3 ml</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Lặp lại sau 5 phút nếu tình trạng lâm sàng không cải thiện.</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Ở những bệnh nhân bị suy tuần hoàn hoặc tình trạng xấu đi mặc dù đã được tiêm epinephrine bắp, hãy dùng epinephrine tiêm tĩnh mạch.</w:t>
      </w:r>
    </w:p>
    <w:p w:rsidR="0091735A" w:rsidRPr="001F23C4" w:rsidRDefault="0091735A" w:rsidP="001F23C4">
      <w:pPr>
        <w:spacing w:line="240" w:lineRule="auto"/>
        <w:rPr>
          <w:rFonts w:ascii="Times New Roman" w:eastAsia="Times New Roman" w:hAnsi="Times New Roman" w:cs="Times New Roman"/>
          <w:sz w:val="28"/>
          <w:szCs w:val="28"/>
        </w:rPr>
      </w:pPr>
      <w:r w:rsidRPr="001F23C4">
        <w:rPr>
          <w:rFonts w:ascii="Times New Roman" w:eastAsia="Times New Roman" w:hAnsi="Times New Roman" w:cs="Times New Roman"/>
          <w:sz w:val="28"/>
          <w:szCs w:val="28"/>
        </w:rPr>
        <w:t>(liều dùng, xem bài Sốc phản vệ).</w:t>
      </w:r>
    </w:p>
    <w:sectPr w:rsidR="0091735A" w:rsidRPr="001F23C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1B36672D-756B-4523-AF86-CDCAABD8CC6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AF4E4178-E953-4E6C-B9C4-9EDC89D57CA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A2FD3E6-96E9-47E6-BE93-B30C3AFE61E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fontKey="{197348A7-47CB-457E-A897-C5437DF175CC}"/>
  </w:font>
  <w:font w:name="Calibri">
    <w:panose1 w:val="020F0502020204030204"/>
    <w:charset w:val="00"/>
    <w:family w:val="swiss"/>
    <w:pitch w:val="variable"/>
    <w:sig w:usb0="E4002EFF" w:usb1="C000247B" w:usb2="00000009" w:usb3="00000000" w:csb0="000001FF" w:csb1="00000000"/>
    <w:embedRegular r:id="rId5" w:fontKey="{1CD470EB-826E-4B82-A984-D885269608D1}"/>
  </w:font>
  <w:font w:name="Cambria">
    <w:panose1 w:val="02040503050406030204"/>
    <w:charset w:val="00"/>
    <w:family w:val="roman"/>
    <w:pitch w:val="variable"/>
    <w:sig w:usb0="E00006FF" w:usb1="420024FF" w:usb2="02000000" w:usb3="00000000" w:csb0="0000019F" w:csb1="00000000"/>
    <w:embedRegular r:id="rId6" w:fontKey="{61DDB540-4D86-4E11-A0F0-193454F3773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E0B"/>
    <w:multiLevelType w:val="multilevel"/>
    <w:tmpl w:val="AD008B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2" w:hAnsi="Wingdings 2"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95323"/>
    <w:multiLevelType w:val="hybridMultilevel"/>
    <w:tmpl w:val="45AE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848E4"/>
    <w:multiLevelType w:val="hybridMultilevel"/>
    <w:tmpl w:val="2D6C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F69E0"/>
    <w:multiLevelType w:val="hybridMultilevel"/>
    <w:tmpl w:val="FB2C6D3A"/>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F5FCD"/>
    <w:multiLevelType w:val="hybridMultilevel"/>
    <w:tmpl w:val="2FB0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83EFD"/>
    <w:multiLevelType w:val="multilevel"/>
    <w:tmpl w:val="535A0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A2384"/>
    <w:multiLevelType w:val="hybridMultilevel"/>
    <w:tmpl w:val="7B60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B606B"/>
    <w:multiLevelType w:val="hybridMultilevel"/>
    <w:tmpl w:val="8A72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E069F"/>
    <w:multiLevelType w:val="hybridMultilevel"/>
    <w:tmpl w:val="608096C6"/>
    <w:lvl w:ilvl="0" w:tplc="CFFEC4EC">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1D0956"/>
    <w:multiLevelType w:val="hybridMultilevel"/>
    <w:tmpl w:val="AB10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B303A"/>
    <w:multiLevelType w:val="hybridMultilevel"/>
    <w:tmpl w:val="E8546D44"/>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95B6F"/>
    <w:multiLevelType w:val="hybridMultilevel"/>
    <w:tmpl w:val="373C5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C4DD6"/>
    <w:multiLevelType w:val="hybridMultilevel"/>
    <w:tmpl w:val="C2CCC16C"/>
    <w:lvl w:ilvl="0" w:tplc="CFFEC4EC">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2D60D8"/>
    <w:multiLevelType w:val="hybridMultilevel"/>
    <w:tmpl w:val="FF364DC2"/>
    <w:lvl w:ilvl="0" w:tplc="CFFEC4E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9B0767"/>
    <w:multiLevelType w:val="hybridMultilevel"/>
    <w:tmpl w:val="9BBC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D4688"/>
    <w:multiLevelType w:val="multilevel"/>
    <w:tmpl w:val="869A2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8"/>
        <w:szCs w:val="28"/>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C71236A"/>
    <w:multiLevelType w:val="hybridMultilevel"/>
    <w:tmpl w:val="2946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53D18"/>
    <w:multiLevelType w:val="hybridMultilevel"/>
    <w:tmpl w:val="0814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FE5979"/>
    <w:multiLevelType w:val="hybridMultilevel"/>
    <w:tmpl w:val="8C947DD6"/>
    <w:lvl w:ilvl="0" w:tplc="CFFEC4E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E7339"/>
    <w:multiLevelType w:val="hybridMultilevel"/>
    <w:tmpl w:val="60B679B6"/>
    <w:lvl w:ilvl="0" w:tplc="CFFEC4EC">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6C3EE7"/>
    <w:multiLevelType w:val="multilevel"/>
    <w:tmpl w:val="C1684A18"/>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722332"/>
    <w:multiLevelType w:val="hybridMultilevel"/>
    <w:tmpl w:val="DC3CAB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90C412C"/>
    <w:multiLevelType w:val="hybridMultilevel"/>
    <w:tmpl w:val="7742A454"/>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02564A"/>
    <w:multiLevelType w:val="hybridMultilevel"/>
    <w:tmpl w:val="2EF6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6509A0"/>
    <w:multiLevelType w:val="hybridMultilevel"/>
    <w:tmpl w:val="D97E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64415D"/>
    <w:multiLevelType w:val="hybridMultilevel"/>
    <w:tmpl w:val="C03E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D5E6C"/>
    <w:multiLevelType w:val="hybridMultilevel"/>
    <w:tmpl w:val="4E40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2E4B1A"/>
    <w:multiLevelType w:val="hybridMultilevel"/>
    <w:tmpl w:val="BEFA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7A128F"/>
    <w:multiLevelType w:val="hybridMultilevel"/>
    <w:tmpl w:val="432A0EA0"/>
    <w:lvl w:ilvl="0" w:tplc="CFFEC4EC">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253B98"/>
    <w:multiLevelType w:val="multilevel"/>
    <w:tmpl w:val="12E2E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A8C2965"/>
    <w:multiLevelType w:val="hybridMultilevel"/>
    <w:tmpl w:val="697C4B40"/>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7C7B0D"/>
    <w:multiLevelType w:val="multilevel"/>
    <w:tmpl w:val="D96A2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C27843"/>
    <w:multiLevelType w:val="hybridMultilevel"/>
    <w:tmpl w:val="575E4102"/>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150CB6"/>
    <w:multiLevelType w:val="hybridMultilevel"/>
    <w:tmpl w:val="60E6D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997F18"/>
    <w:multiLevelType w:val="hybridMultilevel"/>
    <w:tmpl w:val="3482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D25F1D"/>
    <w:multiLevelType w:val="hybridMultilevel"/>
    <w:tmpl w:val="4B18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69530C"/>
    <w:multiLevelType w:val="hybridMultilevel"/>
    <w:tmpl w:val="631EF194"/>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1F16E0"/>
    <w:multiLevelType w:val="hybridMultilevel"/>
    <w:tmpl w:val="651C67AE"/>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661206"/>
    <w:multiLevelType w:val="multilevel"/>
    <w:tmpl w:val="BF105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2" w:hAnsi="Wingdings 2" w:hint="default"/>
        <w:sz w:val="20"/>
      </w:rPr>
    </w:lvl>
    <w:lvl w:ilvl="2">
      <w:start w:val="1"/>
      <w:numFmt w:val="decimal"/>
      <w:lvlText w:val="%3."/>
      <w:lvlJc w:val="left"/>
      <w:pPr>
        <w:ind w:left="2160" w:hanging="360"/>
      </w:pPr>
      <w:rPr>
        <w:rFonts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0E5E1F"/>
    <w:multiLevelType w:val="hybridMultilevel"/>
    <w:tmpl w:val="ADC0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37899"/>
    <w:multiLevelType w:val="multilevel"/>
    <w:tmpl w:val="C9B48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303871"/>
    <w:multiLevelType w:val="multilevel"/>
    <w:tmpl w:val="E5C66A06"/>
    <w:lvl w:ilvl="0">
      <w:start w:val="1"/>
      <w:numFmt w:val="bullet"/>
      <w:lvlText w:val=""/>
      <w:lvlJc w:val="left"/>
      <w:pPr>
        <w:tabs>
          <w:tab w:val="num" w:pos="1080"/>
        </w:tabs>
        <w:ind w:left="1080" w:hanging="360"/>
      </w:pPr>
      <w:rPr>
        <w:rFonts w:ascii="Wingdings 2" w:hAnsi="Wingdings 2"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62BF7BFA"/>
    <w:multiLevelType w:val="hybridMultilevel"/>
    <w:tmpl w:val="04DC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8D46B5"/>
    <w:multiLevelType w:val="hybridMultilevel"/>
    <w:tmpl w:val="E3142140"/>
    <w:lvl w:ilvl="0" w:tplc="CFFEC4EC">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4AE41FE"/>
    <w:multiLevelType w:val="multilevel"/>
    <w:tmpl w:val="CE4E2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75E4BC3"/>
    <w:multiLevelType w:val="hybridMultilevel"/>
    <w:tmpl w:val="38881AE2"/>
    <w:lvl w:ilvl="0" w:tplc="CFFEC4EC">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93854D7"/>
    <w:multiLevelType w:val="hybridMultilevel"/>
    <w:tmpl w:val="917E2426"/>
    <w:lvl w:ilvl="0" w:tplc="CFFEC4E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8F77FB"/>
    <w:multiLevelType w:val="multilevel"/>
    <w:tmpl w:val="AA2CFDCA"/>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8" w15:restartNumberingAfterBreak="0">
    <w:nsid w:val="71F81512"/>
    <w:multiLevelType w:val="hybridMultilevel"/>
    <w:tmpl w:val="4F6E9A5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9" w15:restartNumberingAfterBreak="0">
    <w:nsid w:val="73903B62"/>
    <w:multiLevelType w:val="hybridMultilevel"/>
    <w:tmpl w:val="98A68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D9270D"/>
    <w:multiLevelType w:val="hybridMultilevel"/>
    <w:tmpl w:val="7550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817B4D"/>
    <w:multiLevelType w:val="hybridMultilevel"/>
    <w:tmpl w:val="F3D6E0D2"/>
    <w:lvl w:ilvl="0" w:tplc="CFFEC4EC">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7E14A48"/>
    <w:multiLevelType w:val="hybridMultilevel"/>
    <w:tmpl w:val="2BEE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383A79"/>
    <w:multiLevelType w:val="multilevel"/>
    <w:tmpl w:val="D3BC5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9CE1533"/>
    <w:multiLevelType w:val="hybridMultilevel"/>
    <w:tmpl w:val="62746FDC"/>
    <w:lvl w:ilvl="0" w:tplc="04090001">
      <w:start w:val="1"/>
      <w:numFmt w:val="bullet"/>
      <w:lvlText w:val=""/>
      <w:lvlJc w:val="left"/>
      <w:pPr>
        <w:ind w:left="720" w:hanging="360"/>
      </w:pPr>
      <w:rPr>
        <w:rFonts w:ascii="Symbol" w:hAnsi="Symbol" w:hint="default"/>
      </w:rPr>
    </w:lvl>
    <w:lvl w:ilvl="1" w:tplc="CFFEC4E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3D410E"/>
    <w:multiLevelType w:val="hybridMultilevel"/>
    <w:tmpl w:val="15AA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612338"/>
    <w:multiLevelType w:val="hybridMultilevel"/>
    <w:tmpl w:val="905CC5AA"/>
    <w:lvl w:ilvl="0" w:tplc="CFFEC4E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822E10"/>
    <w:multiLevelType w:val="hybridMultilevel"/>
    <w:tmpl w:val="D478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B22368"/>
    <w:multiLevelType w:val="hybridMultilevel"/>
    <w:tmpl w:val="1C48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3"/>
  </w:num>
  <w:num w:numId="3">
    <w:abstractNumId w:val="15"/>
  </w:num>
  <w:num w:numId="4">
    <w:abstractNumId w:val="47"/>
  </w:num>
  <w:num w:numId="5">
    <w:abstractNumId w:val="44"/>
  </w:num>
  <w:num w:numId="6">
    <w:abstractNumId w:val="29"/>
  </w:num>
  <w:num w:numId="7">
    <w:abstractNumId w:val="50"/>
  </w:num>
  <w:num w:numId="8">
    <w:abstractNumId w:val="31"/>
  </w:num>
  <w:num w:numId="9">
    <w:abstractNumId w:val="32"/>
  </w:num>
  <w:num w:numId="10">
    <w:abstractNumId w:val="41"/>
  </w:num>
  <w:num w:numId="11">
    <w:abstractNumId w:val="40"/>
  </w:num>
  <w:num w:numId="12">
    <w:abstractNumId w:val="58"/>
  </w:num>
  <w:num w:numId="13">
    <w:abstractNumId w:val="5"/>
  </w:num>
  <w:num w:numId="14">
    <w:abstractNumId w:val="0"/>
  </w:num>
  <w:num w:numId="15">
    <w:abstractNumId w:val="12"/>
  </w:num>
  <w:num w:numId="16">
    <w:abstractNumId w:val="28"/>
  </w:num>
  <w:num w:numId="17">
    <w:abstractNumId w:val="39"/>
  </w:num>
  <w:num w:numId="18">
    <w:abstractNumId w:val="38"/>
  </w:num>
  <w:num w:numId="19">
    <w:abstractNumId w:val="26"/>
  </w:num>
  <w:num w:numId="20">
    <w:abstractNumId w:val="23"/>
  </w:num>
  <w:num w:numId="21">
    <w:abstractNumId w:val="55"/>
  </w:num>
  <w:num w:numId="22">
    <w:abstractNumId w:val="7"/>
  </w:num>
  <w:num w:numId="23">
    <w:abstractNumId w:val="25"/>
  </w:num>
  <w:num w:numId="24">
    <w:abstractNumId w:val="24"/>
  </w:num>
  <w:num w:numId="25">
    <w:abstractNumId w:val="54"/>
  </w:num>
  <w:num w:numId="26">
    <w:abstractNumId w:val="14"/>
  </w:num>
  <w:num w:numId="27">
    <w:abstractNumId w:val="16"/>
  </w:num>
  <w:num w:numId="28">
    <w:abstractNumId w:val="45"/>
  </w:num>
  <w:num w:numId="29">
    <w:abstractNumId w:val="43"/>
  </w:num>
  <w:num w:numId="30">
    <w:abstractNumId w:val="6"/>
  </w:num>
  <w:num w:numId="31">
    <w:abstractNumId w:val="52"/>
  </w:num>
  <w:num w:numId="32">
    <w:abstractNumId w:val="19"/>
  </w:num>
  <w:num w:numId="33">
    <w:abstractNumId w:val="42"/>
  </w:num>
  <w:num w:numId="34">
    <w:abstractNumId w:val="4"/>
  </w:num>
  <w:num w:numId="35">
    <w:abstractNumId w:val="49"/>
  </w:num>
  <w:num w:numId="36">
    <w:abstractNumId w:val="33"/>
  </w:num>
  <w:num w:numId="37">
    <w:abstractNumId w:val="10"/>
  </w:num>
  <w:num w:numId="38">
    <w:abstractNumId w:val="34"/>
  </w:num>
  <w:num w:numId="39">
    <w:abstractNumId w:val="48"/>
  </w:num>
  <w:num w:numId="40">
    <w:abstractNumId w:val="57"/>
  </w:num>
  <w:num w:numId="41">
    <w:abstractNumId w:val="18"/>
  </w:num>
  <w:num w:numId="42">
    <w:abstractNumId w:val="9"/>
  </w:num>
  <w:num w:numId="43">
    <w:abstractNumId w:val="17"/>
  </w:num>
  <w:num w:numId="44">
    <w:abstractNumId w:val="46"/>
  </w:num>
  <w:num w:numId="45">
    <w:abstractNumId w:val="21"/>
  </w:num>
  <w:num w:numId="46">
    <w:abstractNumId w:val="51"/>
  </w:num>
  <w:num w:numId="47">
    <w:abstractNumId w:val="37"/>
  </w:num>
  <w:num w:numId="48">
    <w:abstractNumId w:val="8"/>
  </w:num>
  <w:num w:numId="49">
    <w:abstractNumId w:val="2"/>
  </w:num>
  <w:num w:numId="50">
    <w:abstractNumId w:val="27"/>
  </w:num>
  <w:num w:numId="51">
    <w:abstractNumId w:val="3"/>
  </w:num>
  <w:num w:numId="52">
    <w:abstractNumId w:val="13"/>
  </w:num>
  <w:num w:numId="53">
    <w:abstractNumId w:val="1"/>
  </w:num>
  <w:num w:numId="54">
    <w:abstractNumId w:val="56"/>
  </w:num>
  <w:num w:numId="55">
    <w:abstractNumId w:val="30"/>
  </w:num>
  <w:num w:numId="56">
    <w:abstractNumId w:val="35"/>
  </w:num>
  <w:num w:numId="57">
    <w:abstractNumId w:val="22"/>
  </w:num>
  <w:num w:numId="58">
    <w:abstractNumId w:val="11"/>
  </w:num>
  <w:num w:numId="59">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4"/>
  </w:compat>
  <w:rsids>
    <w:rsidRoot w:val="00D830F9"/>
    <w:rsid w:val="000B10A7"/>
    <w:rsid w:val="000D39DC"/>
    <w:rsid w:val="00110E93"/>
    <w:rsid w:val="001762E1"/>
    <w:rsid w:val="001D2299"/>
    <w:rsid w:val="001F23C4"/>
    <w:rsid w:val="00202DF0"/>
    <w:rsid w:val="002547BC"/>
    <w:rsid w:val="003007AD"/>
    <w:rsid w:val="00324983"/>
    <w:rsid w:val="00350285"/>
    <w:rsid w:val="00362371"/>
    <w:rsid w:val="0036617C"/>
    <w:rsid w:val="004439A6"/>
    <w:rsid w:val="0047105C"/>
    <w:rsid w:val="004E22AF"/>
    <w:rsid w:val="00512570"/>
    <w:rsid w:val="00514084"/>
    <w:rsid w:val="00516072"/>
    <w:rsid w:val="005354DC"/>
    <w:rsid w:val="00593B04"/>
    <w:rsid w:val="005F6E16"/>
    <w:rsid w:val="00612A0D"/>
    <w:rsid w:val="006A3D58"/>
    <w:rsid w:val="006C16C4"/>
    <w:rsid w:val="00736CF5"/>
    <w:rsid w:val="0076038C"/>
    <w:rsid w:val="00790140"/>
    <w:rsid w:val="00795F23"/>
    <w:rsid w:val="007B5A74"/>
    <w:rsid w:val="007D1AFC"/>
    <w:rsid w:val="00835D12"/>
    <w:rsid w:val="00914DBF"/>
    <w:rsid w:val="0091735A"/>
    <w:rsid w:val="00923245"/>
    <w:rsid w:val="00A8475B"/>
    <w:rsid w:val="00A928B5"/>
    <w:rsid w:val="00AC0E92"/>
    <w:rsid w:val="00AF353F"/>
    <w:rsid w:val="00B74F77"/>
    <w:rsid w:val="00C436CA"/>
    <w:rsid w:val="00D55BA4"/>
    <w:rsid w:val="00D641DD"/>
    <w:rsid w:val="00D830F9"/>
    <w:rsid w:val="00D969B1"/>
    <w:rsid w:val="00DA0DB5"/>
    <w:rsid w:val="00DA487F"/>
    <w:rsid w:val="00DB3B34"/>
    <w:rsid w:val="00DD2488"/>
    <w:rsid w:val="00DE24F5"/>
    <w:rsid w:val="00E25192"/>
    <w:rsid w:val="00E71C63"/>
    <w:rsid w:val="00EB288A"/>
    <w:rsid w:val="00F36D40"/>
    <w:rsid w:val="00F75A99"/>
    <w:rsid w:val="00F8327C"/>
    <w:rsid w:val="00F97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985A0-C2AB-4E54-B954-2300637AB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paragraph" w:styleId="ListParagraph">
    <w:name w:val="List Paragraph"/>
    <w:basedOn w:val="Normal"/>
    <w:uiPriority w:val="34"/>
    <w:qFormat/>
    <w:rsid w:val="00A30716"/>
    <w:pPr>
      <w:ind w:left="720"/>
      <w:contextualSpacing/>
    </w:pPr>
  </w:style>
  <w:style w:type="paragraph" w:styleId="NormalWeb">
    <w:name w:val="Normal (Web)"/>
    <w:basedOn w:val="Normal"/>
    <w:uiPriority w:val="99"/>
    <w:unhideWhenUsed/>
    <w:rsid w:val="002D6A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303D4"/>
    <w:rPr>
      <w:b/>
      <w:bCs/>
    </w:rPr>
  </w:style>
  <w:style w:type="character" w:styleId="Emphasis">
    <w:name w:val="Emphasis"/>
    <w:basedOn w:val="DefaultParagraphFont"/>
    <w:uiPriority w:val="20"/>
    <w:qFormat/>
    <w:rsid w:val="00D303D4"/>
    <w:rPr>
      <w:i/>
      <w:iCs/>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59"/>
    <w:rsid w:val="009443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after="320"/>
    </w:pPr>
    <w:rPr>
      <w:color w:val="666666"/>
      <w:sz w:val="30"/>
      <w:szCs w:val="30"/>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612A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A0D"/>
    <w:rPr>
      <w:rFonts w:ascii="Tahoma" w:hAnsi="Tahoma" w:cs="Tahoma"/>
      <w:sz w:val="16"/>
      <w:szCs w:val="16"/>
    </w:rPr>
  </w:style>
  <w:style w:type="character" w:customStyle="1" w:styleId="Heading3Char">
    <w:name w:val="Heading 3 Char"/>
    <w:basedOn w:val="DefaultParagraphFont"/>
    <w:link w:val="Heading3"/>
    <w:uiPriority w:val="9"/>
    <w:rsid w:val="004439A6"/>
    <w:rPr>
      <w:color w:val="434343"/>
      <w:sz w:val="28"/>
      <w:szCs w:val="28"/>
    </w:rPr>
  </w:style>
  <w:style w:type="paragraph" w:styleId="Caption">
    <w:name w:val="caption"/>
    <w:basedOn w:val="Normal"/>
    <w:next w:val="Normal"/>
    <w:uiPriority w:val="35"/>
    <w:unhideWhenUsed/>
    <w:qFormat/>
    <w:rsid w:val="007D1AFC"/>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84450">
      <w:bodyDiv w:val="1"/>
      <w:marLeft w:val="0"/>
      <w:marRight w:val="0"/>
      <w:marTop w:val="0"/>
      <w:marBottom w:val="0"/>
      <w:divBdr>
        <w:top w:val="none" w:sz="0" w:space="0" w:color="auto"/>
        <w:left w:val="none" w:sz="0" w:space="0" w:color="auto"/>
        <w:bottom w:val="none" w:sz="0" w:space="0" w:color="auto"/>
        <w:right w:val="none" w:sz="0" w:space="0" w:color="auto"/>
      </w:divBdr>
    </w:div>
    <w:div w:id="79759130">
      <w:bodyDiv w:val="1"/>
      <w:marLeft w:val="0"/>
      <w:marRight w:val="0"/>
      <w:marTop w:val="0"/>
      <w:marBottom w:val="0"/>
      <w:divBdr>
        <w:top w:val="none" w:sz="0" w:space="0" w:color="auto"/>
        <w:left w:val="none" w:sz="0" w:space="0" w:color="auto"/>
        <w:bottom w:val="none" w:sz="0" w:space="0" w:color="auto"/>
        <w:right w:val="none" w:sz="0" w:space="0" w:color="auto"/>
      </w:divBdr>
    </w:div>
    <w:div w:id="103770026">
      <w:bodyDiv w:val="1"/>
      <w:marLeft w:val="0"/>
      <w:marRight w:val="0"/>
      <w:marTop w:val="0"/>
      <w:marBottom w:val="0"/>
      <w:divBdr>
        <w:top w:val="none" w:sz="0" w:space="0" w:color="auto"/>
        <w:left w:val="none" w:sz="0" w:space="0" w:color="auto"/>
        <w:bottom w:val="none" w:sz="0" w:space="0" w:color="auto"/>
        <w:right w:val="none" w:sz="0" w:space="0" w:color="auto"/>
      </w:divBdr>
    </w:div>
    <w:div w:id="223219233">
      <w:bodyDiv w:val="1"/>
      <w:marLeft w:val="0"/>
      <w:marRight w:val="0"/>
      <w:marTop w:val="0"/>
      <w:marBottom w:val="0"/>
      <w:divBdr>
        <w:top w:val="none" w:sz="0" w:space="0" w:color="auto"/>
        <w:left w:val="none" w:sz="0" w:space="0" w:color="auto"/>
        <w:bottom w:val="none" w:sz="0" w:space="0" w:color="auto"/>
        <w:right w:val="none" w:sz="0" w:space="0" w:color="auto"/>
      </w:divBdr>
    </w:div>
    <w:div w:id="282004117">
      <w:bodyDiv w:val="1"/>
      <w:marLeft w:val="0"/>
      <w:marRight w:val="0"/>
      <w:marTop w:val="0"/>
      <w:marBottom w:val="0"/>
      <w:divBdr>
        <w:top w:val="none" w:sz="0" w:space="0" w:color="auto"/>
        <w:left w:val="none" w:sz="0" w:space="0" w:color="auto"/>
        <w:bottom w:val="none" w:sz="0" w:space="0" w:color="auto"/>
        <w:right w:val="none" w:sz="0" w:space="0" w:color="auto"/>
      </w:divBdr>
    </w:div>
    <w:div w:id="337316181">
      <w:bodyDiv w:val="1"/>
      <w:marLeft w:val="0"/>
      <w:marRight w:val="0"/>
      <w:marTop w:val="0"/>
      <w:marBottom w:val="0"/>
      <w:divBdr>
        <w:top w:val="none" w:sz="0" w:space="0" w:color="auto"/>
        <w:left w:val="none" w:sz="0" w:space="0" w:color="auto"/>
        <w:bottom w:val="none" w:sz="0" w:space="0" w:color="auto"/>
        <w:right w:val="none" w:sz="0" w:space="0" w:color="auto"/>
      </w:divBdr>
    </w:div>
    <w:div w:id="340283850">
      <w:bodyDiv w:val="1"/>
      <w:marLeft w:val="0"/>
      <w:marRight w:val="0"/>
      <w:marTop w:val="0"/>
      <w:marBottom w:val="0"/>
      <w:divBdr>
        <w:top w:val="none" w:sz="0" w:space="0" w:color="auto"/>
        <w:left w:val="none" w:sz="0" w:space="0" w:color="auto"/>
        <w:bottom w:val="none" w:sz="0" w:space="0" w:color="auto"/>
        <w:right w:val="none" w:sz="0" w:space="0" w:color="auto"/>
      </w:divBdr>
    </w:div>
    <w:div w:id="342515684">
      <w:bodyDiv w:val="1"/>
      <w:marLeft w:val="0"/>
      <w:marRight w:val="0"/>
      <w:marTop w:val="0"/>
      <w:marBottom w:val="0"/>
      <w:divBdr>
        <w:top w:val="none" w:sz="0" w:space="0" w:color="auto"/>
        <w:left w:val="none" w:sz="0" w:space="0" w:color="auto"/>
        <w:bottom w:val="none" w:sz="0" w:space="0" w:color="auto"/>
        <w:right w:val="none" w:sz="0" w:space="0" w:color="auto"/>
      </w:divBdr>
    </w:div>
    <w:div w:id="399986084">
      <w:bodyDiv w:val="1"/>
      <w:marLeft w:val="0"/>
      <w:marRight w:val="0"/>
      <w:marTop w:val="0"/>
      <w:marBottom w:val="0"/>
      <w:divBdr>
        <w:top w:val="none" w:sz="0" w:space="0" w:color="auto"/>
        <w:left w:val="none" w:sz="0" w:space="0" w:color="auto"/>
        <w:bottom w:val="none" w:sz="0" w:space="0" w:color="auto"/>
        <w:right w:val="none" w:sz="0" w:space="0" w:color="auto"/>
      </w:divBdr>
    </w:div>
    <w:div w:id="403718724">
      <w:bodyDiv w:val="1"/>
      <w:marLeft w:val="0"/>
      <w:marRight w:val="0"/>
      <w:marTop w:val="0"/>
      <w:marBottom w:val="0"/>
      <w:divBdr>
        <w:top w:val="none" w:sz="0" w:space="0" w:color="auto"/>
        <w:left w:val="none" w:sz="0" w:space="0" w:color="auto"/>
        <w:bottom w:val="none" w:sz="0" w:space="0" w:color="auto"/>
        <w:right w:val="none" w:sz="0" w:space="0" w:color="auto"/>
      </w:divBdr>
    </w:div>
    <w:div w:id="448427845">
      <w:bodyDiv w:val="1"/>
      <w:marLeft w:val="0"/>
      <w:marRight w:val="0"/>
      <w:marTop w:val="0"/>
      <w:marBottom w:val="0"/>
      <w:divBdr>
        <w:top w:val="none" w:sz="0" w:space="0" w:color="auto"/>
        <w:left w:val="none" w:sz="0" w:space="0" w:color="auto"/>
        <w:bottom w:val="none" w:sz="0" w:space="0" w:color="auto"/>
        <w:right w:val="none" w:sz="0" w:space="0" w:color="auto"/>
      </w:divBdr>
    </w:div>
    <w:div w:id="448553279">
      <w:bodyDiv w:val="1"/>
      <w:marLeft w:val="0"/>
      <w:marRight w:val="0"/>
      <w:marTop w:val="0"/>
      <w:marBottom w:val="0"/>
      <w:divBdr>
        <w:top w:val="none" w:sz="0" w:space="0" w:color="auto"/>
        <w:left w:val="none" w:sz="0" w:space="0" w:color="auto"/>
        <w:bottom w:val="none" w:sz="0" w:space="0" w:color="auto"/>
        <w:right w:val="none" w:sz="0" w:space="0" w:color="auto"/>
      </w:divBdr>
    </w:div>
    <w:div w:id="491681553">
      <w:bodyDiv w:val="1"/>
      <w:marLeft w:val="0"/>
      <w:marRight w:val="0"/>
      <w:marTop w:val="0"/>
      <w:marBottom w:val="0"/>
      <w:divBdr>
        <w:top w:val="none" w:sz="0" w:space="0" w:color="auto"/>
        <w:left w:val="none" w:sz="0" w:space="0" w:color="auto"/>
        <w:bottom w:val="none" w:sz="0" w:space="0" w:color="auto"/>
        <w:right w:val="none" w:sz="0" w:space="0" w:color="auto"/>
      </w:divBdr>
    </w:div>
    <w:div w:id="512688659">
      <w:bodyDiv w:val="1"/>
      <w:marLeft w:val="0"/>
      <w:marRight w:val="0"/>
      <w:marTop w:val="0"/>
      <w:marBottom w:val="0"/>
      <w:divBdr>
        <w:top w:val="none" w:sz="0" w:space="0" w:color="auto"/>
        <w:left w:val="none" w:sz="0" w:space="0" w:color="auto"/>
        <w:bottom w:val="none" w:sz="0" w:space="0" w:color="auto"/>
        <w:right w:val="none" w:sz="0" w:space="0" w:color="auto"/>
      </w:divBdr>
    </w:div>
    <w:div w:id="520702298">
      <w:bodyDiv w:val="1"/>
      <w:marLeft w:val="0"/>
      <w:marRight w:val="0"/>
      <w:marTop w:val="0"/>
      <w:marBottom w:val="0"/>
      <w:divBdr>
        <w:top w:val="none" w:sz="0" w:space="0" w:color="auto"/>
        <w:left w:val="none" w:sz="0" w:space="0" w:color="auto"/>
        <w:bottom w:val="none" w:sz="0" w:space="0" w:color="auto"/>
        <w:right w:val="none" w:sz="0" w:space="0" w:color="auto"/>
      </w:divBdr>
    </w:div>
    <w:div w:id="536164406">
      <w:bodyDiv w:val="1"/>
      <w:marLeft w:val="0"/>
      <w:marRight w:val="0"/>
      <w:marTop w:val="0"/>
      <w:marBottom w:val="0"/>
      <w:divBdr>
        <w:top w:val="none" w:sz="0" w:space="0" w:color="auto"/>
        <w:left w:val="none" w:sz="0" w:space="0" w:color="auto"/>
        <w:bottom w:val="none" w:sz="0" w:space="0" w:color="auto"/>
        <w:right w:val="none" w:sz="0" w:space="0" w:color="auto"/>
      </w:divBdr>
    </w:div>
    <w:div w:id="555625748">
      <w:bodyDiv w:val="1"/>
      <w:marLeft w:val="0"/>
      <w:marRight w:val="0"/>
      <w:marTop w:val="0"/>
      <w:marBottom w:val="0"/>
      <w:divBdr>
        <w:top w:val="none" w:sz="0" w:space="0" w:color="auto"/>
        <w:left w:val="none" w:sz="0" w:space="0" w:color="auto"/>
        <w:bottom w:val="none" w:sz="0" w:space="0" w:color="auto"/>
        <w:right w:val="none" w:sz="0" w:space="0" w:color="auto"/>
      </w:divBdr>
    </w:div>
    <w:div w:id="570117822">
      <w:bodyDiv w:val="1"/>
      <w:marLeft w:val="0"/>
      <w:marRight w:val="0"/>
      <w:marTop w:val="0"/>
      <w:marBottom w:val="0"/>
      <w:divBdr>
        <w:top w:val="none" w:sz="0" w:space="0" w:color="auto"/>
        <w:left w:val="none" w:sz="0" w:space="0" w:color="auto"/>
        <w:bottom w:val="none" w:sz="0" w:space="0" w:color="auto"/>
        <w:right w:val="none" w:sz="0" w:space="0" w:color="auto"/>
      </w:divBdr>
    </w:div>
    <w:div w:id="583611964">
      <w:bodyDiv w:val="1"/>
      <w:marLeft w:val="0"/>
      <w:marRight w:val="0"/>
      <w:marTop w:val="0"/>
      <w:marBottom w:val="0"/>
      <w:divBdr>
        <w:top w:val="none" w:sz="0" w:space="0" w:color="auto"/>
        <w:left w:val="none" w:sz="0" w:space="0" w:color="auto"/>
        <w:bottom w:val="none" w:sz="0" w:space="0" w:color="auto"/>
        <w:right w:val="none" w:sz="0" w:space="0" w:color="auto"/>
      </w:divBdr>
    </w:div>
    <w:div w:id="743337376">
      <w:bodyDiv w:val="1"/>
      <w:marLeft w:val="0"/>
      <w:marRight w:val="0"/>
      <w:marTop w:val="0"/>
      <w:marBottom w:val="0"/>
      <w:divBdr>
        <w:top w:val="none" w:sz="0" w:space="0" w:color="auto"/>
        <w:left w:val="none" w:sz="0" w:space="0" w:color="auto"/>
        <w:bottom w:val="none" w:sz="0" w:space="0" w:color="auto"/>
        <w:right w:val="none" w:sz="0" w:space="0" w:color="auto"/>
      </w:divBdr>
    </w:div>
    <w:div w:id="766854017">
      <w:bodyDiv w:val="1"/>
      <w:marLeft w:val="0"/>
      <w:marRight w:val="0"/>
      <w:marTop w:val="0"/>
      <w:marBottom w:val="0"/>
      <w:divBdr>
        <w:top w:val="none" w:sz="0" w:space="0" w:color="auto"/>
        <w:left w:val="none" w:sz="0" w:space="0" w:color="auto"/>
        <w:bottom w:val="none" w:sz="0" w:space="0" w:color="auto"/>
        <w:right w:val="none" w:sz="0" w:space="0" w:color="auto"/>
      </w:divBdr>
    </w:div>
    <w:div w:id="850610564">
      <w:bodyDiv w:val="1"/>
      <w:marLeft w:val="0"/>
      <w:marRight w:val="0"/>
      <w:marTop w:val="0"/>
      <w:marBottom w:val="0"/>
      <w:divBdr>
        <w:top w:val="none" w:sz="0" w:space="0" w:color="auto"/>
        <w:left w:val="none" w:sz="0" w:space="0" w:color="auto"/>
        <w:bottom w:val="none" w:sz="0" w:space="0" w:color="auto"/>
        <w:right w:val="none" w:sz="0" w:space="0" w:color="auto"/>
      </w:divBdr>
    </w:div>
    <w:div w:id="891499028">
      <w:bodyDiv w:val="1"/>
      <w:marLeft w:val="0"/>
      <w:marRight w:val="0"/>
      <w:marTop w:val="0"/>
      <w:marBottom w:val="0"/>
      <w:divBdr>
        <w:top w:val="none" w:sz="0" w:space="0" w:color="auto"/>
        <w:left w:val="none" w:sz="0" w:space="0" w:color="auto"/>
        <w:bottom w:val="none" w:sz="0" w:space="0" w:color="auto"/>
        <w:right w:val="none" w:sz="0" w:space="0" w:color="auto"/>
      </w:divBdr>
    </w:div>
    <w:div w:id="923538014">
      <w:bodyDiv w:val="1"/>
      <w:marLeft w:val="0"/>
      <w:marRight w:val="0"/>
      <w:marTop w:val="0"/>
      <w:marBottom w:val="0"/>
      <w:divBdr>
        <w:top w:val="none" w:sz="0" w:space="0" w:color="auto"/>
        <w:left w:val="none" w:sz="0" w:space="0" w:color="auto"/>
        <w:bottom w:val="none" w:sz="0" w:space="0" w:color="auto"/>
        <w:right w:val="none" w:sz="0" w:space="0" w:color="auto"/>
      </w:divBdr>
    </w:div>
    <w:div w:id="1007056694">
      <w:bodyDiv w:val="1"/>
      <w:marLeft w:val="0"/>
      <w:marRight w:val="0"/>
      <w:marTop w:val="0"/>
      <w:marBottom w:val="0"/>
      <w:divBdr>
        <w:top w:val="none" w:sz="0" w:space="0" w:color="auto"/>
        <w:left w:val="none" w:sz="0" w:space="0" w:color="auto"/>
        <w:bottom w:val="none" w:sz="0" w:space="0" w:color="auto"/>
        <w:right w:val="none" w:sz="0" w:space="0" w:color="auto"/>
      </w:divBdr>
    </w:div>
    <w:div w:id="1085223903">
      <w:bodyDiv w:val="1"/>
      <w:marLeft w:val="0"/>
      <w:marRight w:val="0"/>
      <w:marTop w:val="0"/>
      <w:marBottom w:val="0"/>
      <w:divBdr>
        <w:top w:val="none" w:sz="0" w:space="0" w:color="auto"/>
        <w:left w:val="none" w:sz="0" w:space="0" w:color="auto"/>
        <w:bottom w:val="none" w:sz="0" w:space="0" w:color="auto"/>
        <w:right w:val="none" w:sz="0" w:space="0" w:color="auto"/>
      </w:divBdr>
    </w:div>
    <w:div w:id="1141193003">
      <w:bodyDiv w:val="1"/>
      <w:marLeft w:val="0"/>
      <w:marRight w:val="0"/>
      <w:marTop w:val="0"/>
      <w:marBottom w:val="0"/>
      <w:divBdr>
        <w:top w:val="none" w:sz="0" w:space="0" w:color="auto"/>
        <w:left w:val="none" w:sz="0" w:space="0" w:color="auto"/>
        <w:bottom w:val="none" w:sz="0" w:space="0" w:color="auto"/>
        <w:right w:val="none" w:sz="0" w:space="0" w:color="auto"/>
      </w:divBdr>
    </w:div>
    <w:div w:id="1185940313">
      <w:bodyDiv w:val="1"/>
      <w:marLeft w:val="0"/>
      <w:marRight w:val="0"/>
      <w:marTop w:val="0"/>
      <w:marBottom w:val="0"/>
      <w:divBdr>
        <w:top w:val="none" w:sz="0" w:space="0" w:color="auto"/>
        <w:left w:val="none" w:sz="0" w:space="0" w:color="auto"/>
        <w:bottom w:val="none" w:sz="0" w:space="0" w:color="auto"/>
        <w:right w:val="none" w:sz="0" w:space="0" w:color="auto"/>
      </w:divBdr>
    </w:div>
    <w:div w:id="1264611596">
      <w:bodyDiv w:val="1"/>
      <w:marLeft w:val="0"/>
      <w:marRight w:val="0"/>
      <w:marTop w:val="0"/>
      <w:marBottom w:val="0"/>
      <w:divBdr>
        <w:top w:val="none" w:sz="0" w:space="0" w:color="auto"/>
        <w:left w:val="none" w:sz="0" w:space="0" w:color="auto"/>
        <w:bottom w:val="none" w:sz="0" w:space="0" w:color="auto"/>
        <w:right w:val="none" w:sz="0" w:space="0" w:color="auto"/>
      </w:divBdr>
    </w:div>
    <w:div w:id="1270236435">
      <w:bodyDiv w:val="1"/>
      <w:marLeft w:val="0"/>
      <w:marRight w:val="0"/>
      <w:marTop w:val="0"/>
      <w:marBottom w:val="0"/>
      <w:divBdr>
        <w:top w:val="none" w:sz="0" w:space="0" w:color="auto"/>
        <w:left w:val="none" w:sz="0" w:space="0" w:color="auto"/>
        <w:bottom w:val="none" w:sz="0" w:space="0" w:color="auto"/>
        <w:right w:val="none" w:sz="0" w:space="0" w:color="auto"/>
      </w:divBdr>
    </w:div>
    <w:div w:id="1307127103">
      <w:bodyDiv w:val="1"/>
      <w:marLeft w:val="0"/>
      <w:marRight w:val="0"/>
      <w:marTop w:val="0"/>
      <w:marBottom w:val="0"/>
      <w:divBdr>
        <w:top w:val="none" w:sz="0" w:space="0" w:color="auto"/>
        <w:left w:val="none" w:sz="0" w:space="0" w:color="auto"/>
        <w:bottom w:val="none" w:sz="0" w:space="0" w:color="auto"/>
        <w:right w:val="none" w:sz="0" w:space="0" w:color="auto"/>
      </w:divBdr>
    </w:div>
    <w:div w:id="1368683532">
      <w:bodyDiv w:val="1"/>
      <w:marLeft w:val="0"/>
      <w:marRight w:val="0"/>
      <w:marTop w:val="0"/>
      <w:marBottom w:val="0"/>
      <w:divBdr>
        <w:top w:val="none" w:sz="0" w:space="0" w:color="auto"/>
        <w:left w:val="none" w:sz="0" w:space="0" w:color="auto"/>
        <w:bottom w:val="none" w:sz="0" w:space="0" w:color="auto"/>
        <w:right w:val="none" w:sz="0" w:space="0" w:color="auto"/>
      </w:divBdr>
    </w:div>
    <w:div w:id="1434472155">
      <w:bodyDiv w:val="1"/>
      <w:marLeft w:val="0"/>
      <w:marRight w:val="0"/>
      <w:marTop w:val="0"/>
      <w:marBottom w:val="0"/>
      <w:divBdr>
        <w:top w:val="none" w:sz="0" w:space="0" w:color="auto"/>
        <w:left w:val="none" w:sz="0" w:space="0" w:color="auto"/>
        <w:bottom w:val="none" w:sz="0" w:space="0" w:color="auto"/>
        <w:right w:val="none" w:sz="0" w:space="0" w:color="auto"/>
      </w:divBdr>
    </w:div>
    <w:div w:id="1441561354">
      <w:bodyDiv w:val="1"/>
      <w:marLeft w:val="0"/>
      <w:marRight w:val="0"/>
      <w:marTop w:val="0"/>
      <w:marBottom w:val="0"/>
      <w:divBdr>
        <w:top w:val="none" w:sz="0" w:space="0" w:color="auto"/>
        <w:left w:val="none" w:sz="0" w:space="0" w:color="auto"/>
        <w:bottom w:val="none" w:sz="0" w:space="0" w:color="auto"/>
        <w:right w:val="none" w:sz="0" w:space="0" w:color="auto"/>
      </w:divBdr>
    </w:div>
    <w:div w:id="1485587950">
      <w:bodyDiv w:val="1"/>
      <w:marLeft w:val="0"/>
      <w:marRight w:val="0"/>
      <w:marTop w:val="0"/>
      <w:marBottom w:val="0"/>
      <w:divBdr>
        <w:top w:val="none" w:sz="0" w:space="0" w:color="auto"/>
        <w:left w:val="none" w:sz="0" w:space="0" w:color="auto"/>
        <w:bottom w:val="none" w:sz="0" w:space="0" w:color="auto"/>
        <w:right w:val="none" w:sz="0" w:space="0" w:color="auto"/>
      </w:divBdr>
    </w:div>
    <w:div w:id="1521965333">
      <w:bodyDiv w:val="1"/>
      <w:marLeft w:val="0"/>
      <w:marRight w:val="0"/>
      <w:marTop w:val="0"/>
      <w:marBottom w:val="0"/>
      <w:divBdr>
        <w:top w:val="none" w:sz="0" w:space="0" w:color="auto"/>
        <w:left w:val="none" w:sz="0" w:space="0" w:color="auto"/>
        <w:bottom w:val="none" w:sz="0" w:space="0" w:color="auto"/>
        <w:right w:val="none" w:sz="0" w:space="0" w:color="auto"/>
      </w:divBdr>
    </w:div>
    <w:div w:id="1766921762">
      <w:bodyDiv w:val="1"/>
      <w:marLeft w:val="0"/>
      <w:marRight w:val="0"/>
      <w:marTop w:val="0"/>
      <w:marBottom w:val="0"/>
      <w:divBdr>
        <w:top w:val="none" w:sz="0" w:space="0" w:color="auto"/>
        <w:left w:val="none" w:sz="0" w:space="0" w:color="auto"/>
        <w:bottom w:val="none" w:sz="0" w:space="0" w:color="auto"/>
        <w:right w:val="none" w:sz="0" w:space="0" w:color="auto"/>
      </w:divBdr>
    </w:div>
    <w:div w:id="1812281999">
      <w:bodyDiv w:val="1"/>
      <w:marLeft w:val="0"/>
      <w:marRight w:val="0"/>
      <w:marTop w:val="0"/>
      <w:marBottom w:val="0"/>
      <w:divBdr>
        <w:top w:val="none" w:sz="0" w:space="0" w:color="auto"/>
        <w:left w:val="none" w:sz="0" w:space="0" w:color="auto"/>
        <w:bottom w:val="none" w:sz="0" w:space="0" w:color="auto"/>
        <w:right w:val="none" w:sz="0" w:space="0" w:color="auto"/>
      </w:divBdr>
    </w:div>
    <w:div w:id="1851290543">
      <w:bodyDiv w:val="1"/>
      <w:marLeft w:val="0"/>
      <w:marRight w:val="0"/>
      <w:marTop w:val="0"/>
      <w:marBottom w:val="0"/>
      <w:divBdr>
        <w:top w:val="none" w:sz="0" w:space="0" w:color="auto"/>
        <w:left w:val="none" w:sz="0" w:space="0" w:color="auto"/>
        <w:bottom w:val="none" w:sz="0" w:space="0" w:color="auto"/>
        <w:right w:val="none" w:sz="0" w:space="0" w:color="auto"/>
      </w:divBdr>
    </w:div>
    <w:div w:id="1883201597">
      <w:bodyDiv w:val="1"/>
      <w:marLeft w:val="0"/>
      <w:marRight w:val="0"/>
      <w:marTop w:val="0"/>
      <w:marBottom w:val="0"/>
      <w:divBdr>
        <w:top w:val="none" w:sz="0" w:space="0" w:color="auto"/>
        <w:left w:val="none" w:sz="0" w:space="0" w:color="auto"/>
        <w:bottom w:val="none" w:sz="0" w:space="0" w:color="auto"/>
        <w:right w:val="none" w:sz="0" w:space="0" w:color="auto"/>
      </w:divBdr>
    </w:div>
    <w:div w:id="1905024550">
      <w:bodyDiv w:val="1"/>
      <w:marLeft w:val="0"/>
      <w:marRight w:val="0"/>
      <w:marTop w:val="0"/>
      <w:marBottom w:val="0"/>
      <w:divBdr>
        <w:top w:val="none" w:sz="0" w:space="0" w:color="auto"/>
        <w:left w:val="none" w:sz="0" w:space="0" w:color="auto"/>
        <w:bottom w:val="none" w:sz="0" w:space="0" w:color="auto"/>
        <w:right w:val="none" w:sz="0" w:space="0" w:color="auto"/>
      </w:divBdr>
    </w:div>
    <w:div w:id="1933736982">
      <w:bodyDiv w:val="1"/>
      <w:marLeft w:val="0"/>
      <w:marRight w:val="0"/>
      <w:marTop w:val="0"/>
      <w:marBottom w:val="0"/>
      <w:divBdr>
        <w:top w:val="none" w:sz="0" w:space="0" w:color="auto"/>
        <w:left w:val="none" w:sz="0" w:space="0" w:color="auto"/>
        <w:bottom w:val="none" w:sz="0" w:space="0" w:color="auto"/>
        <w:right w:val="none" w:sz="0" w:space="0" w:color="auto"/>
      </w:divBdr>
    </w:div>
    <w:div w:id="1989555564">
      <w:bodyDiv w:val="1"/>
      <w:marLeft w:val="0"/>
      <w:marRight w:val="0"/>
      <w:marTop w:val="0"/>
      <w:marBottom w:val="0"/>
      <w:divBdr>
        <w:top w:val="none" w:sz="0" w:space="0" w:color="auto"/>
        <w:left w:val="none" w:sz="0" w:space="0" w:color="auto"/>
        <w:bottom w:val="none" w:sz="0" w:space="0" w:color="auto"/>
        <w:right w:val="none" w:sz="0" w:space="0" w:color="auto"/>
      </w:divBdr>
    </w:div>
    <w:div w:id="2004701148">
      <w:bodyDiv w:val="1"/>
      <w:marLeft w:val="0"/>
      <w:marRight w:val="0"/>
      <w:marTop w:val="0"/>
      <w:marBottom w:val="0"/>
      <w:divBdr>
        <w:top w:val="none" w:sz="0" w:space="0" w:color="auto"/>
        <w:left w:val="none" w:sz="0" w:space="0" w:color="auto"/>
        <w:bottom w:val="none" w:sz="0" w:space="0" w:color="auto"/>
        <w:right w:val="none" w:sz="0" w:space="0" w:color="auto"/>
      </w:divBdr>
    </w:div>
    <w:div w:id="2083331334">
      <w:bodyDiv w:val="1"/>
      <w:marLeft w:val="0"/>
      <w:marRight w:val="0"/>
      <w:marTop w:val="0"/>
      <w:marBottom w:val="0"/>
      <w:divBdr>
        <w:top w:val="none" w:sz="0" w:space="0" w:color="auto"/>
        <w:left w:val="none" w:sz="0" w:space="0" w:color="auto"/>
        <w:bottom w:val="none" w:sz="0" w:space="0" w:color="auto"/>
        <w:right w:val="none" w:sz="0" w:space="0" w:color="auto"/>
      </w:divBdr>
    </w:div>
    <w:div w:id="2126535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1aW7OlV+xNUJq1QToe+OACQ9A==">CgMxLjAaJQoBMBIgCh4IB0IaCg9UaW1lcyBOZXcgUm9tYW4SB0d1bmdzdWgaJQoBMRIgCh4IB0IaCg9UaW1lcyBOZXcgUm9tYW4SB0d1bmdzdWgaJQoBMhIgCh4IB0IaCg9UaW1lcyBOZXcgUm9tYW4SB0d1bmdzdWgyDmguYjAweXBjZ2p2bXowMg5oLjQ4bzV2cmxjNDBtNjIOaC53eHp4M2VqNW5yYzMyDmgud3h6eDNlajVucmMzOAByITFmMUtVVjQwWloteDBvNjZGSWZxX3NvbVNCZ3dtVXZ0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Pages>
  <Words>5452</Words>
  <Characters>31083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17</cp:revision>
  <dcterms:created xsi:type="dcterms:W3CDTF">2025-10-26T17:38:00Z</dcterms:created>
  <dcterms:modified xsi:type="dcterms:W3CDTF">2025-11-18T04:39:00Z</dcterms:modified>
</cp:coreProperties>
</file>